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BF0" w:rsidRPr="00F14115" w:rsidRDefault="00856BF0" w:rsidP="00F14115">
      <w:pPr>
        <w:tabs>
          <w:tab w:val="left" w:pos="2160"/>
        </w:tabs>
        <w:rPr>
          <w:rFonts w:ascii="Times New Roman" w:hAnsi="Times New Roman"/>
          <w:sz w:val="24"/>
          <w:szCs w:val="24"/>
        </w:rPr>
      </w:pPr>
    </w:p>
    <w:p w:rsidR="00856BF0" w:rsidRDefault="00856BF0" w:rsidP="008A12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317A">
        <w:rPr>
          <w:rFonts w:ascii="Times New Roman" w:hAnsi="Times New Roman"/>
          <w:b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690pt;height:501.75pt;visibility:visible">
            <v:imagedata r:id="rId5" o:title=""/>
          </v:shape>
        </w:pic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172"/>
        <w:gridCol w:w="876"/>
        <w:gridCol w:w="7117"/>
        <w:gridCol w:w="3827"/>
      </w:tblGrid>
      <w:tr w:rsidR="00856BF0" w:rsidRPr="00A4317A" w:rsidTr="00A4317A">
        <w:tc>
          <w:tcPr>
            <w:tcW w:w="3172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застройщика</w:t>
            </w: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1.3.2.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  <w:sz w:val="24"/>
                <w:szCs w:val="24"/>
              </w:rPr>
              <w:t>Рабочее время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 xml:space="preserve">с </w:t>
            </w:r>
            <w:r w:rsidRPr="00A4317A">
              <w:rPr>
                <w:bCs/>
                <w:color w:val="000000"/>
                <w:sz w:val="24"/>
                <w:szCs w:val="24"/>
              </w:rPr>
              <w:t>08</w:t>
            </w:r>
            <w:r w:rsidRPr="00A4317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 xml:space="preserve">.00 до </w:t>
            </w:r>
            <w:r w:rsidRPr="00A4317A">
              <w:rPr>
                <w:bCs/>
                <w:color w:val="000000"/>
                <w:sz w:val="24"/>
                <w:szCs w:val="24"/>
              </w:rPr>
              <w:t>17</w:t>
            </w:r>
            <w:r w:rsidRPr="00A4317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.00</w:t>
            </w:r>
          </w:p>
        </w:tc>
      </w:tr>
      <w:tr w:rsidR="00856BF0" w:rsidRPr="00A4317A" w:rsidTr="00A4317A">
        <w:tc>
          <w:tcPr>
            <w:tcW w:w="3172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1.4. О номере телефона, адресе официального сайта застройщика и адресе электронной почты</w:t>
            </w: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1.4.1.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317A">
              <w:rPr>
                <w:rFonts w:ascii="Times New Roman" w:hAnsi="Times New Roman"/>
                <w:sz w:val="24"/>
                <w:szCs w:val="24"/>
                <w:lang w:val="en-US"/>
              </w:rPr>
              <w:t>8 (83537) 2-50-33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317A">
              <w:rPr>
                <w:rFonts w:ascii="Times New Roman" w:hAnsi="Times New Roman"/>
                <w:sz w:val="24"/>
                <w:szCs w:val="24"/>
                <w:lang w:val="en-US"/>
              </w:rPr>
              <w:t>vur-mco@ mail.ru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1.4.3.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Адрес официального сайта в информационно-т</w:t>
            </w:r>
            <w:r w:rsidRPr="00A4317A">
              <w:rPr>
                <w:rFonts w:ascii="TimesNewRomanPSMT" w:hAnsi="TimesNewRomanPSMT"/>
                <w:color w:val="000000"/>
                <w:sz w:val="24"/>
                <w:szCs w:val="24"/>
              </w:rPr>
              <w:t>елекоммуникационной сети "Интернет"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A4317A">
                <w:rPr>
                  <w:rStyle w:val="Hyperlink"/>
                  <w:sz w:val="24"/>
                  <w:szCs w:val="24"/>
                </w:rPr>
                <w:t>http://www.vur-mco.ru</w:t>
              </w:r>
            </w:hyperlink>
          </w:p>
        </w:tc>
      </w:tr>
      <w:tr w:rsidR="00856BF0" w:rsidRPr="00A4317A" w:rsidTr="00A4317A">
        <w:tc>
          <w:tcPr>
            <w:tcW w:w="3172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1.5. О лице, исполняющем функции единоличного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исполнительного органа застройщика</w:t>
            </w: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A4317A">
              <w:rPr>
                <w:rFonts w:ascii="Times New Roman" w:hAnsi="Times New Roman"/>
                <w:sz w:val="24"/>
                <w:szCs w:val="24"/>
              </w:rPr>
              <w:t>.5.1.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Сандомиров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1.5.2.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Иван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1.5.3.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1.5.4.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856BF0" w:rsidRPr="00A4317A" w:rsidTr="00A4317A">
        <w:tc>
          <w:tcPr>
            <w:tcW w:w="3172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1.6. Об индивидуализирующем застройщика коммерческом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обозначении</w:t>
            </w: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1.6.1.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</w:rPr>
              <w:t>Коммерческое обозначение застройщика: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14992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Раздел 2. О государственной регистрации застройщика</w:t>
            </w:r>
          </w:p>
        </w:tc>
      </w:tr>
      <w:tr w:rsidR="00856BF0" w:rsidRPr="00A4317A" w:rsidTr="00A4317A">
        <w:tc>
          <w:tcPr>
            <w:tcW w:w="3172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2.1. О государственной регистрации застройщика</w:t>
            </w: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2104000471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2.1.2.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1022102028740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2.1.3.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Год регистрации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</w:tr>
      <w:tr w:rsidR="00856BF0" w:rsidRPr="00A4317A" w:rsidTr="00A4317A">
        <w:tc>
          <w:tcPr>
            <w:tcW w:w="14992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Раздел 3. </w:t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 учредителях (участниках) застройщика, которые обладают пятью и более процентами голосов в органе управления этого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юридического лица, с указанием фирменного наименования (наименования) юридического лица - учредителя (участника), фамилии, имени, отчества физического лица - учредителя (участника), а также процента голосов, которым обладает каждый такой учредитель (участник) в органе управления этого юридического лица</w:t>
            </w:r>
          </w:p>
        </w:tc>
      </w:tr>
      <w:tr w:rsidR="00856BF0" w:rsidRPr="00A4317A" w:rsidTr="00A4317A">
        <w:tc>
          <w:tcPr>
            <w:tcW w:w="3172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3.1. Об учредителе - юридическом лице, являющемсярезидентом Российской Федерации</w:t>
            </w: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3.1.1.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3.1.2.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Фирменное наименование (полное наименование) без указания </w:t>
            </w:r>
            <w:r w:rsidRPr="00A4317A">
              <w:rPr>
                <w:rFonts w:ascii="TimesNewRomanPSMT" w:hAnsi="TimesNewRomanPSMT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3.1.3.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3.1.4.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% голосов  в органе управления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3.2. Об учредителе - юридическом лице, являющемся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нерезидентом Российской Федерации</w:t>
            </w: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3.2.1.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Фирменное наименование организации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3.2.2.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Страна регистрации юридического лица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3.2.3.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3.2.4.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3.2.5.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Наименование регистрирующего органа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3.2.6.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Адрес (место нахождения) в стране регистрации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3.2.7.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% голосов  в органе управления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3.3. Об учредителе - физическом лице</w:t>
            </w: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3.3.1.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Сандомиров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3.3.2.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Иван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3.3.3.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3.3.4.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Гражданство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3.3.5.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Страна места жительства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3.3.6.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% голосов в органе управления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51,6411</w:t>
            </w:r>
          </w:p>
        </w:tc>
      </w:tr>
      <w:tr w:rsidR="00856BF0" w:rsidRPr="00A4317A" w:rsidTr="00A4317A">
        <w:tc>
          <w:tcPr>
            <w:tcW w:w="3172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3.3. Об учредителе - физическом лице</w:t>
            </w: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3.3.1.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Сандомиров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3.3.2.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Юрий 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3.3.3.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Иванович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3.3.4.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Гражданство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3.3.5.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Страна места жительства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3.3.6.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% голосов в органе управления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6,6740%</w:t>
            </w:r>
          </w:p>
        </w:tc>
      </w:tr>
      <w:tr w:rsidR="00856BF0" w:rsidRPr="00A4317A" w:rsidTr="00A4317A">
        <w:tc>
          <w:tcPr>
            <w:tcW w:w="14992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Раздел 4. О проектах строительства многоквартирных домов и (или) иных объектов недвижимости, в которых принимал участие застройщик в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течение трех лет, предшествующих опубликованию проектной декларации, с указанием места нахождения указанных объектов недвижимости,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сроков ввода их в эксплуатацию</w:t>
            </w:r>
          </w:p>
        </w:tc>
      </w:tr>
      <w:tr w:rsidR="00856BF0" w:rsidRPr="00A4317A" w:rsidTr="00A4317A">
        <w:tc>
          <w:tcPr>
            <w:tcW w:w="3172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4.1. О проектах строительства многоквартирных домов и (или)иных объектов недвижимости, в которых принимал участие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застройщик в течение трех лет, предшествующих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опубликованию проектной декларации</w:t>
            </w: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Многоквартирный дом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Чувашская Республика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Вурнарский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поселок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Вурнары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переулок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Северный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дом № 6 «а»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Индивидуализирующее объект, группу объектов капитального строительства коммерческое обозначение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Дата выдачи разрешения на ввод объекта капитального строительства в эксплуатацию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10.10.2016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Номер разрешения на ввод объекта капитального строительства в эксплуатацию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№ 21-09-18-2016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Орган, выдавший разрешение на ввод объекта капитального строительства в эксплуатацию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Многоквартирный дом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Чувашская Республика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Вурнарский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поселок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Вурнары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переулок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Зеленый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дом № 1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Индивидуализирующее объект, группу объектов капитального строительства коммерческое обозначение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Дата выдачи разрешения на ввод объекта капитального строительства в эксплуатацию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19.10.2016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Номер разрешения на ввод объекта капитального строительства в эксплуатацию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№ 21-09-23-2016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Орган, выдавший разрешение на ввод объекта капитального строительства в эксплуатацию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Многоквартирный дом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Чувашская Республика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Вурнарский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поселок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Вурнары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переулок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Северный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дом № 2 «а»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Индивидуализирующее объект, группу объектов капитального строительства коммерческое обозначение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Дата выдачи разрешения на ввод объекта капитального строительства в эксплуатацию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12.10.2015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Номер разрешения на ввод объекта капитального строительства в эксплуатацию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№ 21-09-20-2015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Орган, выдавший разрешение на ввод объекта капитального строительства в эксплуатацию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Многоквартирный дом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Чувашская Республика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Вурнарский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поселок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Вурнары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переулок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Зеленый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дом № 3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Индивидуализирующее объект, группу объектов капитального строительства коммерческое обозначение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Дата выдачи разрешения на ввод объекта капитального строительства в эксплуатацию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05.11.2015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Номер разрешения на ввод объекта капитального строительства в эксплуатацию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№ 21-09-22-2015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Орган, выдавший разрешение на ввод объекта капитального строительства в эксплуатацию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Многоквартирный дом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Чувашская Республика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Вурнарский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поселок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Вурнары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Ленина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дом № 45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Индивидуализирующее объект, группу объектов капитального строительства коммерческое обозначение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Дата выдачи разрешения на ввод объекта капитального строительства в эксплуатацию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05.08.2015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Номер разрешения на ввод объекта капитального строительства в эксплуатацию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№ 21-09-18-2015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Орган, выдавший разрешение на ввод объекта капитального строительства в эксплуатацию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Многоквартирный дом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Чувашская Республика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Вурнарский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поселок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Вурнары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переулок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Тракторный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дом № 16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Индивидуализирующее объект, группу объектов капитального строительства коммерческое обозначение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Дата выдачи разрешения на ввод объекта капитального строительства в эксплуатацию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20.06.2014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Номер разрешения на ввод объекта капитального строительства в эксплуатацию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A4317A">
              <w:rPr>
                <w:rFonts w:ascii="Times New Roman" w:hAnsi="Times New Roman"/>
                <w:sz w:val="24"/>
                <w:szCs w:val="24"/>
                <w:lang w:val="en-US"/>
              </w:rPr>
              <w:t>RU 21504101-11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Орган, выдавший разрешение на ввод объекта капитального строительства в эксплуатацию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Многоквартирный дом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Чувашская Республика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Вурнарский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поселок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Вурнары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Чернышевского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дом № 10 а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Индивидуализирующее объект, группу объектов капитального строительства коммерческое обозначение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Дата выдачи разрешения на ввод объекта капитального строительства в эксплуатацию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09.09.2014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Номер разрешения на ввод объекта капитального строительства в эксплуатацию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A4317A">
              <w:rPr>
                <w:rFonts w:ascii="Times New Roman" w:hAnsi="Times New Roman"/>
                <w:sz w:val="24"/>
                <w:szCs w:val="24"/>
                <w:lang w:val="en-US"/>
              </w:rPr>
              <w:t>RU 21504101-</w:t>
            </w:r>
            <w:r w:rsidRPr="00A4317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Орган, выдавший разрешение на ввод объекта капитального строительства в эксплуатацию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856BF0" w:rsidRPr="00A4317A" w:rsidTr="00A4317A">
        <w:tc>
          <w:tcPr>
            <w:tcW w:w="14992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Раздел 5. О членстве застройщика</w:t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 саморегулируемых организациях в области инженерных изысканий, архитектурно-строительного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проектирования, строительства, реконструкции, капитального ремонта объектов капитального строительства и о выданных застройщику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свидетельствах о допуске к работам, которые оказывают влияние на безопасность объектов капитального строительства, а также о членстве застройщика в иных некоммерческих организациях (в том числе обществах взаимного страхования, ассоциациях), если он является членом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таких организаций и (или) имеет указанные свидетельства</w:t>
            </w:r>
          </w:p>
        </w:tc>
      </w:tr>
      <w:tr w:rsidR="00856BF0" w:rsidRPr="00A4317A" w:rsidTr="00A4317A">
        <w:tc>
          <w:tcPr>
            <w:tcW w:w="3172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5.1.</w:t>
            </w:r>
            <w:r w:rsidRPr="00A4317A">
              <w:rPr>
                <w:rFonts w:ascii="TimesNewRomanPS-BoldMT" w:hAnsi="TimesNewRomanPS-BoldMT"/>
                <w:bCs/>
                <w:color w:val="000000"/>
              </w:rPr>
              <w:t xml:space="preserve"> О членстве застройщика в саморегулируемых</w:t>
            </w:r>
            <w:r w:rsidRPr="00A4317A">
              <w:rPr>
                <w:rFonts w:ascii="TimesNewRomanPS-BoldMT" w:hAnsi="TimesNewRomanPS-BoldMT"/>
                <w:color w:val="000000"/>
              </w:rPr>
              <w:br/>
            </w:r>
            <w:r w:rsidRPr="00A4317A">
              <w:rPr>
                <w:rFonts w:ascii="TimesNewRomanPS-BoldMT" w:hAnsi="TimesNewRomanPS-BoldMT"/>
                <w:bCs/>
                <w:color w:val="000000"/>
              </w:rPr>
              <w:t>организациях в области инженерных изысканий,</w:t>
            </w:r>
            <w:r w:rsidRPr="00A4317A">
              <w:rPr>
                <w:rFonts w:ascii="TimesNewRomanPS-BoldMT" w:hAnsi="TimesNewRomanPS-BoldMT"/>
                <w:color w:val="000000"/>
              </w:rPr>
              <w:br/>
            </w:r>
            <w:r w:rsidRPr="00A4317A">
              <w:rPr>
                <w:rFonts w:ascii="TimesNewRomanPS-BoldMT" w:hAnsi="TimesNewRomanPS-BoldMT"/>
                <w:bCs/>
                <w:color w:val="000000"/>
              </w:rPr>
              <w:t>архитектурно-строительного проектирования,строительства,</w:t>
            </w:r>
            <w:r w:rsidRPr="00A4317A">
              <w:rPr>
                <w:rFonts w:ascii="TimesNewRomanPS-BoldMT" w:hAnsi="TimesNewRomanPS-BoldMT"/>
                <w:color w:val="000000"/>
              </w:rPr>
              <w:br/>
            </w:r>
            <w:r w:rsidRPr="00A4317A">
              <w:rPr>
                <w:rFonts w:ascii="TimesNewRomanPS-BoldMT" w:hAnsi="TimesNewRomanPS-BoldMT"/>
                <w:bCs/>
                <w:color w:val="000000"/>
              </w:rPr>
              <w:t>реконструкции, капитального ремонта объектов капитальногостроительства и о выданных застройщику свидетельствах одопуске к работам, которые оказывают влияние набезопасность объектов капитального строительства</w:t>
            </w: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5.1.1.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Полное наименование саморегулируемой организации, членом которой является застройщик, без указания организационно-правовой формы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«Саморегулируемая организация «Строители Чувашии»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5.1.2.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номер налогоплательщика саморегулируемой организации, членом которой является застройщик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2130058950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5.1.3.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Номер свидетельства о допуске к работам, которые оказывают влияние на безопасность объектов капитального строительства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№ СРО-С-0023-07-2104000471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5.1.4.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Дата выдачи свидетельства о допуске к работам, которые оказывают влияние на безопасность объектов капитального строительства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23.04.2015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5.1.5.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Организационно-правовая форма некоммерческой организации, членом которой является застройщик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Ассоциация</w:t>
            </w:r>
          </w:p>
        </w:tc>
      </w:tr>
      <w:tr w:rsidR="00856BF0" w:rsidRPr="00A4317A" w:rsidTr="00A4317A">
        <w:tc>
          <w:tcPr>
            <w:tcW w:w="3172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5.2. </w:t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членстве застройщика в иных некоммерческих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организациях</w:t>
            </w: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5.2.1.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Полное наименование некоммерческой организации, членом которой является застройщик, без указания организационно-правовой формы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5.2.2.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номер налогоплательщика некоммерческой организации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14992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Раздел 6. </w:t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финансовом результате текущего года, размерах кредиторской и дебиторской задолженности на последнюю отчетную дату</w:t>
            </w:r>
          </w:p>
        </w:tc>
      </w:tr>
      <w:tr w:rsidR="00856BF0" w:rsidRPr="00A4317A" w:rsidTr="00A4317A">
        <w:tc>
          <w:tcPr>
            <w:tcW w:w="3172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6.1. </w:t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финансовом результате текущего года, о размерахкредиторской и дебиторской задолженности на последнююотчетную дату</w:t>
            </w: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6.1.1.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Последняя дата отчета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30.09.2017 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6.1.2.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Размер чистой прибыли (убытков) по данным промежуточной или годовой бухгалтерской (финансовой) отчетности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24000 руб.</w:t>
            </w:r>
          </w:p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6.1.3.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Размер кредиторской задолженности по данным промежуточной или годовой бухгалтерской (финансовой) отчетности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1019000 руб.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6.1.4.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Размер дебиторской задолженности по данным промежуточной или годовой бухгалтерской (финансовой) отчетности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2063000 руб.</w:t>
            </w:r>
          </w:p>
        </w:tc>
      </w:tr>
      <w:tr w:rsidR="00856BF0" w:rsidRPr="00A4317A" w:rsidTr="00A4317A">
        <w:tc>
          <w:tcPr>
            <w:tcW w:w="14992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Раздел 7. </w:t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Декларация застройщика о соответствии застройщика требованиям, установленным частью 2 статьи 3 Федерального закона от 30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а также о соответствии заключивших с застройщиком договор поручительстваюридических лиц требованиям, установленным частью 3 статьи 15.3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</w:t>
            </w:r>
          </w:p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законодательные акты РоссийскойФедерации»</w:t>
            </w:r>
          </w:p>
        </w:tc>
      </w:tr>
      <w:tr w:rsidR="00856BF0" w:rsidRPr="00A4317A" w:rsidTr="00A4317A">
        <w:tc>
          <w:tcPr>
            <w:tcW w:w="3172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7.1. О соответствии застройщика требованиям,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установленным частью 2 статьи 3 Федерального закона от 30декабря 2004 г. N 214-ФЗ "Об участии в долевом строительстве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многоквартирных домов и иных объектов недвижимости и о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внесении изменений в некоторые законодательные актыРоссийской Федерации"</w:t>
            </w: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7.1.1.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</w:rPr>
              <w:t>Размер уставного (складочного) капитала застройщика установленным требованиям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Соответствует  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7.1.2.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</w:rPr>
              <w:t>Процедуры ликвидации юридического лица - застройщика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Не проводятся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7.1.3.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Решение арбитражного суда о введении одной из процедур, применяемых в деле о банкротстве в соответствии с законодательством Российской Федерации о несостоятельности (банкротстве), в отношении юридического лица – застройщика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7.1.4.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Решение арбитражного суда о приостановлении деятельности в качестве меры административного наказания юридического лица – застройщика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7.1.5.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В реестре недобросовестных поставщиков, ведение которого осуществляется в соответствии с законодательством Российской Федерации о закупках товаров, работ, услуг отдельными видами юридических лиц, сведения о юридическом лице - застройщике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икапитального ремонта объектов капитального строительства или организации таких строительства, реконструкции и капитального ремонта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7.1.6.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В реестре недобросовестных поставщиков (подрядчиков, исполнителей), ведение которого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нужд", сведения о юридическом лице - застройщике (в том числе о лице,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7.1.7.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муниципальнойсобственности, ведение которого осуществляется в соответствии с земельным законодательством Российской Федерации, сведения о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юридическом лице - застройщике (в том числе о лице, исполняющем функции единоличного  исполнительного органа юридического лица)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7.1.8.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Недоимка по налогам, сборам, задолженность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застройщика, по данным бухгалтерской (финансовой) отчетности за последний отчетный период, у юридического лица – застройщика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Не имеется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7.1.9.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Заявление об обжаловании указанных в пункте 7.1.8 недоимки, задолженности застройщиков в установленном порядке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7.1.10.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Решение по указанному в пункте 7.1.9 заявлению на дату направления проектной декларации в уполномоченный орган исполнительной власти субъекта Российской Федерации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7.1.11.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Судимость за преступления в сфере экономики (за исключением лиц, укоторых такая судимость погашена или снята) у лица, осуществляющего функции единоличного исполнительного органа застройщика, и главного бухгалтера застройщика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 застройщика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7.1.12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Наказания в виде лишения права занимать определенные должности или заниматься определенной деятельностью в сфере строительства, реконструкции объектов капитального строительства или организации таких строительства, реконструкции и административное наказание в видедисквалификации в отношении лица, осуществляющего функции единоличного исполнительного органа застройщика, и главного бухгалтера застройщика или иного должностного лица, на которое возложено ведение  бухгалтерского учета, либо лица, с которым заключен договор обоказанииуслуг по ведению бухгалтерского учета застройщика: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856BF0" w:rsidRPr="00A4317A" w:rsidTr="00A4317A">
        <w:tc>
          <w:tcPr>
            <w:tcW w:w="3172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7.2. О соответствии заключивших с застройщиком договор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поручительства юридических лиц требованиям,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установленным частью 3 статьи 15.3 Федерального закона от30 декабря 2004 г. N 214-ФЗ "Об участии в долевомстроительстве многоквартирных домов и иных объектовнедвижимости и о внесении изменений в некоторые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законодательные акты Российской Федерации</w:t>
            </w: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7.2.1.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</w:rPr>
              <w:t>Размер суммы полностью оплаченных уставного капитала застройщика,</w:t>
            </w:r>
            <w:r w:rsidRPr="00A4317A">
              <w:rPr>
                <w:rFonts w:ascii="TimesNewRomanPSMT" w:hAnsi="TimesNewRomanPSMT"/>
                <w:color w:val="000000"/>
              </w:rPr>
              <w:br/>
              <w:t>уставных (складочных) капиталов, уставных фондов поручителя или</w:t>
            </w:r>
            <w:r w:rsidRPr="00A4317A">
              <w:rPr>
                <w:rFonts w:ascii="TimesNewRomanPSMT" w:hAnsi="TimesNewRomanPSMT"/>
                <w:color w:val="000000"/>
              </w:rPr>
              <w:br/>
              <w:t>сопоручителей по заключенному договору поручительства с таким застройщиком и уставных (складочных) капиталов, уставных фондов иных застройщиков, также заключивших с указанными поручителем или сопоручителями другой договор поручительства (далее - юридическое лицо - поручитель), установленным требованиям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7.2.2.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</w:rPr>
              <w:t>Процедуры ликвидации юридического лица - поручителя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7.2.3.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</w:rPr>
              <w:t>Решение арбитражного суда о введении одной из процедур, применяемых в деле о банкротстве в соответствии с законодательством Российской Федерации о несостоятельности (банкротстве), в отношении юридического лица - поручителя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7.2.4.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</w:rPr>
              <w:t>Решение арбитражного суда о приостановлении деятельности в качестве</w:t>
            </w:r>
            <w:r w:rsidRPr="00A4317A">
              <w:rPr>
                <w:rFonts w:ascii="TimesNewRomanPSMT" w:hAnsi="TimesNewRomanPSMT"/>
                <w:color w:val="000000"/>
              </w:rPr>
              <w:br/>
              <w:t>меры административного наказания юридического лица - поручителя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7.2.5.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</w:rPr>
              <w:t>В реестре недобросовестных поставщиков, ведение которого</w:t>
            </w:r>
            <w:r w:rsidRPr="00A4317A">
              <w:rPr>
                <w:rFonts w:ascii="TimesNewRomanPSMT" w:hAnsi="TimesNewRomanPSMT"/>
                <w:color w:val="000000"/>
              </w:rPr>
              <w:br/>
              <w:t>осуществляется в соответствии с законодательством Российской Федерации о закупках товаров, работ, услуг отдельными видами юридических лиц, сведения о юридическом лице - поручителе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7.2.6.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</w:rPr>
              <w:t>В реестре недобросовестных поставщиков (подрядчиков, исполнителей),</w:t>
            </w:r>
            <w:r w:rsidRPr="00A4317A">
              <w:rPr>
                <w:rFonts w:ascii="TimesNewRomanPSMT" w:hAnsi="TimesNewRomanPSMT"/>
                <w:color w:val="000000"/>
              </w:rPr>
              <w:br/>
              <w:t>ведение которого осуществляется в соответствии с законодательством</w:t>
            </w:r>
            <w:r w:rsidRPr="00A4317A">
              <w:rPr>
                <w:rFonts w:ascii="TimesNewRomanPSMT" w:hAnsi="TimesNewRomanPSMT"/>
                <w:color w:val="000000"/>
              </w:rPr>
              <w:br/>
              <w:t>Российской Федерации о контрактной системе в сфере закупок товаров,</w:t>
            </w:r>
            <w:r w:rsidRPr="00A4317A">
              <w:rPr>
                <w:rFonts w:ascii="TimesNewRomanPSMT" w:hAnsi="TimesNewRomanPSMT"/>
                <w:color w:val="000000"/>
              </w:rPr>
              <w:br/>
              <w:t>работ, услуг для обеспечения государственных и муниципальных нужд", сведения о юридическом лице - поручителе (в том числе о лице,</w:t>
            </w:r>
            <w:r w:rsidRPr="00A4317A">
              <w:rPr>
                <w:rFonts w:ascii="TimesNewRomanPSMT" w:hAnsi="TimesNewRomanPSMT"/>
                <w:color w:val="000000"/>
              </w:rPr>
              <w:br/>
              <w:t>исполняющем функции единоличного исполнительного органа</w:t>
            </w:r>
            <w:r w:rsidRPr="00A4317A">
              <w:rPr>
                <w:rFonts w:ascii="TimesNewRomanPSMT" w:hAnsi="TimesNewRomanPSMT"/>
                <w:color w:val="000000"/>
              </w:rPr>
              <w:br/>
              <w:t>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7.2.7.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</w:rPr>
              <w:t>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ведение которого осуществляется в соответствии с земельным законодательством Российской Федерации, сведения о юридическом лице - поручителя (в том числе о лице, исполняющем функции единоличного исполнительного органа юридического лица)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7.2.8.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</w:rPr>
              <w:t>Недоимка по налогам, сборам, задолженность по иным обязательным</w:t>
            </w:r>
            <w:r w:rsidRPr="00A4317A">
              <w:rPr>
                <w:rFonts w:ascii="TimesNewRomanPSMT" w:hAnsi="TimesNewRomanPSMT"/>
                <w:color w:val="000000"/>
              </w:rPr>
              <w:br/>
              <w:t>платежам в бюджеты бюджетной системы Российской Федерации (за</w:t>
            </w:r>
            <w:r w:rsidRPr="00A4317A">
              <w:rPr>
                <w:rFonts w:ascii="TimesNewRomanPSMT" w:hAnsi="TimesNewRomanPSMT"/>
                <w:color w:val="000000"/>
              </w:rPr>
              <w:br/>
              <w:t>исключением сумм, на которые предоставлены отсрочка, рассрочка,</w:t>
            </w:r>
            <w:r w:rsidRPr="00A4317A">
              <w:rPr>
                <w:rFonts w:ascii="TimesNewRomanPSMT" w:hAnsi="TimesNewRomanPSMT"/>
                <w:color w:val="000000"/>
              </w:rPr>
              <w:br/>
              <w:t>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</w:t>
            </w:r>
            <w:r w:rsidRPr="00A4317A">
              <w:rPr>
                <w:rFonts w:ascii="TimesNewRomanPSMT" w:hAnsi="TimesNewRomanPSMT"/>
                <w:color w:val="000000"/>
              </w:rPr>
              <w:br/>
              <w:t>имеется вступившее в законную силу решение суда о признании</w:t>
            </w:r>
            <w:r w:rsidRPr="00A4317A">
              <w:rPr>
                <w:rFonts w:ascii="TimesNewRomanPSMT" w:hAnsi="TimesNewRomanPSMT"/>
                <w:color w:val="000000"/>
              </w:rPr>
              <w:br/>
              <w:t>обязанности заявителя по уплате этихсумм исполненной или которые признаны безнадежными к взысканию в соответствии с 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застройщика, по данным бухгалтерской (финансовой) отчетности за последний отчетный период, у юридического лица - поручителя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7.2.9.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</w:rPr>
              <w:t>Заявление об обжаловании указанных в пункте 7.2.8 недоимки,</w:t>
            </w:r>
            <w:r w:rsidRPr="00A4317A">
              <w:rPr>
                <w:rFonts w:ascii="TimesNewRomanPSMT" w:hAnsi="TimesNewRomanPSMT"/>
                <w:color w:val="000000"/>
              </w:rPr>
              <w:br/>
              <w:t>задолженности поручителя в установленном порядке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7.2.10.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</w:rPr>
              <w:t>Решение по указанному в пункте 7.2.9 заявлению на дату направления</w:t>
            </w:r>
            <w:r w:rsidRPr="00A4317A">
              <w:rPr>
                <w:rFonts w:ascii="TimesNewRomanPSMT" w:hAnsi="TimesNewRomanPSMT"/>
                <w:color w:val="000000"/>
              </w:rPr>
              <w:br/>
              <w:t>проектной декларации в уполномоченный орган исполнительной власти</w:t>
            </w:r>
            <w:r w:rsidRPr="00A4317A">
              <w:rPr>
                <w:rFonts w:ascii="TimesNewRomanPSMT" w:hAnsi="TimesNewRomanPSMT"/>
                <w:color w:val="000000"/>
              </w:rPr>
              <w:br/>
              <w:t>субъекта Российской Федерации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7.2.11.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</w:rPr>
              <w:t>Судимость за преступления в сфере экономики (за исключением лиц, у</w:t>
            </w:r>
            <w:r w:rsidRPr="00A4317A">
              <w:rPr>
                <w:rFonts w:ascii="TimesNewRomanPSMT" w:hAnsi="TimesNewRomanPSMT"/>
                <w:color w:val="000000"/>
              </w:rPr>
              <w:br/>
              <w:t>которых такая судимость погашена или снята) у лица, осуществляющего</w:t>
            </w:r>
            <w:r w:rsidRPr="00A4317A">
              <w:rPr>
                <w:rFonts w:ascii="TimesNewRomanPSMT" w:hAnsi="TimesNewRomanPSMT"/>
                <w:color w:val="000000"/>
              </w:rPr>
              <w:br/>
              <w:t>функции единоличного исполнительного органа поручителя, и главного бухгалтера поручителя или иного должностного лица, на которое</w:t>
            </w:r>
            <w:r w:rsidRPr="00A4317A">
              <w:rPr>
                <w:rFonts w:ascii="TimesNewRomanPSMT" w:hAnsi="TimesNewRomanPSMT"/>
                <w:color w:val="000000"/>
              </w:rPr>
              <w:br/>
              <w:t>возложено ведение бухгалтерского учета, либо лица, с которым заключен договор об оказании услуг по ведению бухгалтерского учета поручителя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7.2.12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</w:rPr>
              <w:t>Наказания в виде лишения права занимать определенные должности или</w:t>
            </w:r>
            <w:r w:rsidRPr="00A4317A">
              <w:rPr>
                <w:rFonts w:ascii="TimesNewRomanPSMT" w:hAnsi="TimesNewRomanPSMT"/>
                <w:color w:val="000000"/>
              </w:rPr>
              <w:br/>
              <w:t>заниматься определенной деятельностью в сфере строительства,</w:t>
            </w:r>
            <w:r w:rsidRPr="00A4317A">
              <w:rPr>
                <w:rFonts w:ascii="TimesNewRomanPSMT" w:hAnsi="TimesNewRomanPSMT"/>
                <w:color w:val="000000"/>
              </w:rPr>
              <w:br/>
              <w:t>реконструкции объектов капитального строительства или организации</w:t>
            </w:r>
            <w:r w:rsidRPr="00A4317A">
              <w:rPr>
                <w:rFonts w:ascii="TimesNewRomanPSMT" w:hAnsi="TimesNewRomanPSMT"/>
                <w:color w:val="000000"/>
              </w:rPr>
              <w:br/>
              <w:t>таких строительства, реконструкции и административное наказание в виде дисквалификации в отношении лица, осуществляющего функции</w:t>
            </w:r>
            <w:r w:rsidRPr="00A4317A">
              <w:rPr>
                <w:rFonts w:ascii="TimesNewRomanPSMT" w:hAnsi="TimesNewRomanPSMT"/>
                <w:color w:val="000000"/>
              </w:rPr>
              <w:br/>
              <w:t>единоличного исполнительного органа поручителя, и главного бухгалтера поручителя или иного должностного лица, на которое возложено ведение бухгалтерского учета, либо лица, с которым заключен договор обоказании услуг по ведению бухгалтерского учета поручителя</w:t>
            </w: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14992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Раздел 8. Иная, не противоречащая законодательству Российской Федерации информация о застройщике</w:t>
            </w:r>
          </w:p>
        </w:tc>
      </w:tr>
      <w:tr w:rsidR="00856BF0" w:rsidRPr="00A4317A" w:rsidTr="00A4317A">
        <w:tc>
          <w:tcPr>
            <w:tcW w:w="3172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8.1. Иная информация о застройщике</w:t>
            </w: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8.1.1.</w:t>
            </w:r>
          </w:p>
        </w:tc>
        <w:tc>
          <w:tcPr>
            <w:tcW w:w="711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6BF0" w:rsidRDefault="00856BF0" w:rsidP="001477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07"/>
        <w:gridCol w:w="1056"/>
        <w:gridCol w:w="6851"/>
        <w:gridCol w:w="3878"/>
      </w:tblGrid>
      <w:tr w:rsidR="00856BF0" w:rsidRPr="00A4317A" w:rsidTr="00A4317A">
        <w:tc>
          <w:tcPr>
            <w:tcW w:w="14992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317A">
              <w:rPr>
                <w:rFonts w:ascii="Times New Roman" w:hAnsi="Times New Roman"/>
                <w:b/>
                <w:sz w:val="24"/>
                <w:szCs w:val="24"/>
              </w:rPr>
              <w:t>Информация о проекте строительства</w:t>
            </w:r>
          </w:p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14992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Раздел 9. </w:t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видах строящихся (создаваемых) в рамках проекта строительства объектов капитального строительства, их местоположении и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основных характеристиках</w:t>
            </w:r>
          </w:p>
        </w:tc>
      </w:tr>
      <w:tr w:rsidR="00856BF0" w:rsidRPr="00A4317A" w:rsidTr="00A4317A">
        <w:tc>
          <w:tcPr>
            <w:tcW w:w="320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9.1. О количестве объектов капитального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строительства, в отношении которых заполняется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проектная декларация</w:t>
            </w: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9.1.1.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объектов капитального строительства, в отношении которых заполняется проектная декларация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</w:p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Один 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9.1.2.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Обоснование строительства нескольких объектов капитального строительства в границах являющегося элементом планировочной структуры квартала, микрорайона, предусмотренным утвержденной документацией по планировке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9.2. О видах строящихся в рамках проекта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строительства объектов капитального строительства,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их местоположении и основных характеристиках</w:t>
            </w: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9.2.1.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Вид строящегося (создаваемого) объекта капитального строительства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</w:p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Многоквартирный дом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9.2.2.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Чувашская Республика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9.2.3.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Вурнарский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9.2.4.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поселок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9.2.5.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Вурнары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9.2.6.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Округ в населенном пункте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9.2.7.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Район в населенном пункте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9.2.8.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Вид обозначения улицы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9.2.9.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Наименование улицы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А. Иванова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9.2.10.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9.2.11.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Литера 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9.2.12.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Корпус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9.2.13.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Строение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9.2.14.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Владение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9.2.15.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Блок-секция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9.2.16.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Уточнение адреса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Поз. 30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9.2.17.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Назначение объекта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9.2.18.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Минимальное количество этажей в объекте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9.2.19.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Максимальное количество этажей в объекте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9.2.20.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Общая площадь объекта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1955,9 кв. м.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9.2.21.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Материал наружных стен и каркаса объекта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Бескаркасные со стенами из мелкоштучных каменных материалов (кирпич)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9.2.22.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Материал перекрытий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Сборные железобетонные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9.2.23.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Класс энергоэффективности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9.2.24.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Сейсмостойкость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6 баллов (СП 14.13330.2011 и ОСР-2015) в соответствии с СП 14.13330.2014</w:t>
            </w:r>
          </w:p>
        </w:tc>
      </w:tr>
      <w:tr w:rsidR="00856BF0" w:rsidRPr="00A4317A" w:rsidTr="00A4317A">
        <w:tc>
          <w:tcPr>
            <w:tcW w:w="14992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Раздел 10. </w:t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виде договора, для исполнения которого застройщиком осуществляется реализация проекта строительства (в случае заключениятакого договора), в том числе договора, предусмотренного законодательством Российской Федерации о градостроительной деятельности, о лицах,выполнивших инженерные изыскания, архитектурно-строительное проектирование, о результатах экспертизы проектной документации и результатов инженерных изысканий, о результатах государственной экологической экспертизы, если требование о проведении таких экспертизустановлено федеральным законом</w:t>
            </w:r>
          </w:p>
        </w:tc>
      </w:tr>
      <w:tr w:rsidR="00856BF0" w:rsidRPr="00A4317A" w:rsidTr="00A4317A">
        <w:tc>
          <w:tcPr>
            <w:tcW w:w="320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10.1. </w:t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виде договора, для исполнения которого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застройщиком осуществляется реализация проектастроительства, в том числе договора, предусмотренного законодательством РоссийскойФедерации о градостроительной деятельности</w:t>
            </w: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10.1.1.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10.1.2.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Номер договора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10.1.3.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Дата заключения договора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10.1.4.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Дата внесения изменений в договор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10.2. </w:t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лицах, выполнивших инженерные изыскания</w:t>
            </w: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10.2.1.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Организационно-правовая форма  организации, выполнившей инженерные изыскания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10.2.2.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Полное наименование организации, выполнившей инженерные изыскания, без указания организационно-правовой формы  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«Центр комплексных изысканий»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10.2.3.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</w:rPr>
              <w:t>Фамилия индивидуального предпринимателя, выполнившего инженерные изыскания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10.2.4.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</w:rPr>
              <w:t>Имя индивидуального предпринимателя, выполнившего инженерные изыскания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10.2.5.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</w:rPr>
              <w:t>Отчество индивидуального предпринимателя, выполнившего инженерные изыскания (при наличии)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10.2.6.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</w:rPr>
              <w:t>Индивидуальный номер налогоплательщика, выполнившего инженерные изыскания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2130144720</w:t>
            </w:r>
          </w:p>
        </w:tc>
      </w:tr>
      <w:tr w:rsidR="00856BF0" w:rsidRPr="00A4317A" w:rsidTr="00A4317A">
        <w:tc>
          <w:tcPr>
            <w:tcW w:w="320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10.3. </w:t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лицах, выполнивших архитектурно-строительное проектирование</w:t>
            </w: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10.3.1.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Организационно-правовая форма  организации, выполнившей архитектурно-строительное проектирование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10.3.2.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Полное наименование организации, выполнившей архитектурно-строительное проектирование, без указания организационно-правовой формы  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Проектный институт «Суварстройпроект»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10.3.3.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</w:rPr>
              <w:t xml:space="preserve">Фамилия индивидуального предпринимателя, выполнившего </w:t>
            </w:r>
            <w:r w:rsidRPr="00A4317A">
              <w:rPr>
                <w:rFonts w:ascii="Times New Roman" w:hAnsi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10.3.4.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</w:rPr>
              <w:t xml:space="preserve">Имя индивидуального предпринимателя, выполнившего </w:t>
            </w:r>
            <w:r w:rsidRPr="00A4317A">
              <w:rPr>
                <w:rFonts w:ascii="Times New Roman" w:hAnsi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10.3.5.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</w:rPr>
              <w:t xml:space="preserve">Отчество индивидуального предпринимателя, выполнившего </w:t>
            </w:r>
            <w:r w:rsidRPr="00A4317A">
              <w:rPr>
                <w:rFonts w:ascii="Times New Roman" w:hAnsi="Times New Roman"/>
                <w:sz w:val="24"/>
                <w:szCs w:val="24"/>
              </w:rPr>
              <w:t>архитектурно-строительное проектирование</w:t>
            </w:r>
            <w:r w:rsidRPr="00A4317A">
              <w:rPr>
                <w:rFonts w:ascii="TimesNewRomanPSMT" w:hAnsi="TimesNewRomanPSMT"/>
                <w:color w:val="000000"/>
              </w:rPr>
              <w:t xml:space="preserve"> (при наличии)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10.3.6.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</w:rPr>
              <w:t xml:space="preserve">Индивидуальный номер налогоплательщика, выполнившего </w:t>
            </w:r>
            <w:r w:rsidRPr="00A4317A">
              <w:rPr>
                <w:rFonts w:ascii="Times New Roman" w:hAnsi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2129041303</w:t>
            </w:r>
          </w:p>
        </w:tc>
      </w:tr>
      <w:tr w:rsidR="00856BF0" w:rsidRPr="00A4317A" w:rsidTr="00A4317A">
        <w:tc>
          <w:tcPr>
            <w:tcW w:w="320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10.4. </w:t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результатах экспертизы проектной документации и результатов инженерных изысканий</w:t>
            </w: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10.4.1.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Вид заключения экспертизы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317A">
              <w:rPr>
                <w:rFonts w:ascii="Times New Roman" w:hAnsi="Times New Roman"/>
                <w:bCs/>
                <w:sz w:val="24"/>
                <w:szCs w:val="24"/>
              </w:rPr>
              <w:t xml:space="preserve">1. Положительное заключение негосударственной экспертизы </w:t>
            </w:r>
          </w:p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bCs/>
                <w:sz w:val="24"/>
                <w:szCs w:val="24"/>
              </w:rPr>
              <w:t>2. Положительное заключение экспертизы результатов инженерных изысканий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10.4.2.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Дата выдачи заключения экспертизы проектной документации и (или) экспертизы результатов инженерных изысканий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1. 30.05.2017 г., </w:t>
            </w:r>
          </w:p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2. 19.04.2016 г.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10.4.3.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Номер заключения экспертизы проектной документации и (или) экспертизы результатов инженерных изысканий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bCs/>
                <w:sz w:val="24"/>
                <w:szCs w:val="24"/>
              </w:rPr>
              <w:t>1. № 77-2-1-2-0087-17</w:t>
            </w:r>
            <w:r w:rsidRPr="00A4317A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2. № 21-1-1-1-0101-16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10.4.4.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Организационно-правовая форма организации, выдавшей заключение экспертизы проектной документации и (или) экспертизы результатов инженерных изысканий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1. Общество с ограниченной ответственностью</w:t>
            </w:r>
          </w:p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2. Автономное учреждение Чувашской Республики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10.4.5.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Полное наименование организации, выдавшей заключение экспертизы проектной документации и (или) экспертизы результатов инженерных изысканий, без указания организационно - правовой формы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«Стройэкспертиза» </w:t>
            </w:r>
          </w:p>
          <w:p w:rsidR="00856BF0" w:rsidRPr="00A4317A" w:rsidRDefault="00856BF0" w:rsidP="00A431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«Центр экспертизы и ценообразования в строительстве Чувашской Республики» Минстроя Чувашии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10.4.6.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заключение государственной экспертизы проектной документации и (или) экспертизы результатов инженерных изысканий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1. 7720808919</w:t>
            </w:r>
          </w:p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2. 2130076879</w:t>
            </w:r>
          </w:p>
        </w:tc>
      </w:tr>
      <w:tr w:rsidR="00856BF0" w:rsidRPr="00A4317A" w:rsidTr="00A4317A">
        <w:tc>
          <w:tcPr>
            <w:tcW w:w="320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10.5. </w:t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результатах государственной экологическойэкспертизы</w:t>
            </w: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10.5.1.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Дата выдачи заключения государственной экологической экспертизы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10.5.2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Номер заключения государственной экологической экспертизы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10.5.3.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Организационно-правовая форма организации, выдавшей заключение государственной экологической экспертизы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10.5.4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Полное наименование организации, выдавшей заключение государственной экологической экспертизы, без указания организационно-правовой формы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10.5.5.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заключение государственной экологической экспертизы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10.6. </w:t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 индивидуализирующем объект, группуобъектов капитального строительства коммерческомобозначении</w:t>
            </w: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10.6.1.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Коммерческое обозначение, индивидуализирующее объект, группу объектов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14992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Раздел 11. О разрешении на строительство </w:t>
            </w:r>
          </w:p>
        </w:tc>
      </w:tr>
      <w:tr w:rsidR="00856BF0" w:rsidRPr="00A4317A" w:rsidTr="00A4317A">
        <w:tc>
          <w:tcPr>
            <w:tcW w:w="320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11.1. О разрешении на строительство</w:t>
            </w: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11.1.1.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№ 21-09-15-2017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11.1.2.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Дата выдачи разрешения на строительство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07.06.2017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11.1.3.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Срок действия разрешения на строительство 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11.1.4.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Последняя дата продления  срока действия разрешения на строительство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11.1.5.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</w:rPr>
              <w:t>Наименование органа, выдавшего разрешение на строительство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856BF0" w:rsidRPr="00A4317A" w:rsidTr="00A4317A">
        <w:tc>
          <w:tcPr>
            <w:tcW w:w="14992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Раздел 12.</w:t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 котором осуществляется строительство (создание) многоквартирного дома либо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многоквартирных домов и (или) иных объектов недвижимости, в том числе о реквизитах правоустанавливающего документа на земельный участок, о собственнике земельного участка (в случае, если застройщик не является собственником земельного участка), о кадастровом номере иплощади земельного участка</w:t>
            </w:r>
          </w:p>
        </w:tc>
      </w:tr>
      <w:tr w:rsidR="00856BF0" w:rsidRPr="00A4317A" w:rsidTr="00A4317A">
        <w:tc>
          <w:tcPr>
            <w:tcW w:w="320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12.1. </w:t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котором осуществляется строительство (создание)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многоквартирного дома либо многоквартирных домови (или) иных объектов недвижимости, в том числе ореквизитах правоустанавливающего документа наземельный участок</w:t>
            </w: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12.1.1.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Вид права застройщика на земельный участок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Право собственности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12.1.2.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Договор купли-продажи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12.1.3.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Номер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№ 1-з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12.1.4.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Дата подписания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23.12.2016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12.1.5.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Дата государственной регистрации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19.01.2017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12.1.6.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Дата окончания действия права застройщика на земельный участок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12.1.7.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Дата государственной регистрации изменений в договор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12.1.8.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уполномоченного органа, предоставившего земельный участок в собственность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12.1.9.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Номер акта уполномоченного органа о предоставлении земельного участка в собственность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12.1.10.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Дата акта уполномоченного органа о предоставлении земельного участка в собственность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12.1.11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Дата государственной регистрации права собственности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14.03.2017</w:t>
            </w:r>
          </w:p>
        </w:tc>
      </w:tr>
      <w:tr w:rsidR="00856BF0" w:rsidRPr="00A4317A" w:rsidTr="00A4317A">
        <w:tc>
          <w:tcPr>
            <w:tcW w:w="320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12.1. </w:t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котором осуществляется строительство (создание)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многоквартирного дома либо многоквартирных домови (или) иных объектов недвижимости, в том числе ореквизитах правоустанавливающего документа наземельный участок</w:t>
            </w: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12.1.1.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Вид права застройщика на земельный участок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Право собственности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12.1.2.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Договор мены жилой квартиры на земельный участок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12.1.3.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Номер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№ 1/м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12.1.4.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Дата подписания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23.12.2016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12.1.5.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Дата государственной регистрации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03.02.2017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12.1.6.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Дата окончания действия права застройщика на земельный участок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12.1.7.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Дата государственной регистрации изменений в договор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12.1.8.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уполномоченного органа, предоставившего земельный участок в собственность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12.1.9.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Номер акта уполномоченного органа о предоставлении земельного участка в собственность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12.1.10.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Дата акта уполномоченного органа о предоставлении земельного участка в собственность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12.1.11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Дата государственной регистрации права собственности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14.03.2017</w:t>
            </w:r>
          </w:p>
        </w:tc>
      </w:tr>
      <w:tr w:rsidR="00856BF0" w:rsidRPr="00A4317A" w:rsidTr="00A4317A">
        <w:tc>
          <w:tcPr>
            <w:tcW w:w="320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12.1. </w:t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котором осуществляется строительство (создание)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многоквартирного дома либо многоквартирных домови (или) иных объектов недвижимости, в том числе ореквизитах правоустанавливающего документа наземельный участок</w:t>
            </w: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12.1.1.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Вид права застройщика на земельный участок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Право собственности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12.1.2.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Договор мены жилой квартиры на земельный участок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12.1.3.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Номер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№ 2/м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12.1.4.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Дата подписания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23.12.2016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12.1.5.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Дата государственной регистрации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17.01.2017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12.1.6.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Дата окончания действия права застройщика на земельный участок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12.1.7.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Дата государственной регистрации изменений в договор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12.1.8.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уполномоченного органа, предоставившего земельный участок в собственность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12.1.9.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Номер акта уполномоченного органа о предоставлении земельного участка в собственность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12.1.10.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Дата акта уполномоченного органа о предоставлении земельного участка в собственность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12.1.11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Дата государственной регистрации права собственности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14.03.2017</w:t>
            </w:r>
          </w:p>
        </w:tc>
      </w:tr>
      <w:tr w:rsidR="00856BF0" w:rsidRPr="00A4317A" w:rsidTr="00A4317A">
        <w:tc>
          <w:tcPr>
            <w:tcW w:w="320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12.1. </w:t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котором осуществляется строительство (создание)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многоквартирного дома либо многоквартирных домови (или) иных объектов недвижимости, в том числе ореквизитах правоустанавливающего документа наземельный участок</w:t>
            </w: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12.1.1.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Вид права застройщика на земельный участок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Право собственности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12.1.2.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Договор купли-продажи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12.1.3.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Номер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№ 2-з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12.1.4.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Дата подписания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29.12.2014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12.1.5.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Дата государственной регистрации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31.12.2014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12.1.6.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Дата окончания действия права застройщика на земельный участок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12.1.7.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Дата государственной регистрации изменений в договор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12.1.8.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уполномоченного органа, предоставившего земельный участок в собственность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12.1.9.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Номер акта уполномоченного органа о предоставлении земельного участка в собственность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12.1.10.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Дата акта уполномоченного органа о предоставлении земельного участка в собственность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12.1.11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Дата государственной регистрации права собственности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20.11.2015</w:t>
            </w:r>
          </w:p>
        </w:tc>
      </w:tr>
      <w:tr w:rsidR="00856BF0" w:rsidRPr="00A4317A" w:rsidTr="00A4317A">
        <w:tc>
          <w:tcPr>
            <w:tcW w:w="320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12.1. </w:t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котором осуществляется строительство (создание)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многоквартирного дома либо многоквартирных домови (или) иных объектов недвижимости, в том числе ореквизитах правоустанавливающего документа наземельный участок</w:t>
            </w: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12.1.1.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Вид права застройщика на земельный участок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Право собственности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12.1.2.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Договор купли-продажи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12.1.3.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Номер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№ 1/з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12.1.4.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Дата подписания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21.11.2014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12.1.5.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Дата государственной регистрации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05.12.2014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12.1.6.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Дата окончания действия права застройщика на земельный участок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12.1.7.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Дата государственной регистрации изменений в договор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12.1.8.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уполномоченного органа, предоставившего земельный участок в собственность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12.1.9.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Номер акта уполномоченного органа о предоставлении земельного участка в собственность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12.1.10.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Дата акта уполномоченного органа о предоставлении земельного участка в собственность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12.1.11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Дата государственной регистрации права собственности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20.11.2015</w:t>
            </w:r>
          </w:p>
        </w:tc>
      </w:tr>
      <w:tr w:rsidR="00856BF0" w:rsidRPr="00A4317A" w:rsidTr="00A4317A">
        <w:tc>
          <w:tcPr>
            <w:tcW w:w="320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12.2. </w:t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собственнике земельного участка</w:t>
            </w: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12.2.1.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Собственник земельного участка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Застройщик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12.2.2.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Организационно-правовая форма собственника земельного участка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12.2.3.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Полное наименование собственника земельного участка, без указания организационно - правовой формы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12.2.4.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Фамилия собственника земельного участка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12.2.5.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Имя собственника земельного участка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12.2.6.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Отчество собственника земельного участка (при наличии)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12.2.7.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номер налогоплательщика юридического лица, индивидуального предпринимателя - собственника земельного участка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12.2.8.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Форма собственности на земельный участок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12.2.9.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органа уполномоченного на распоряжение земельным участком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12.3.</w:t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 кадастровом номере и площади земельного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участка</w:t>
            </w: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12.3.1.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21: 09: 280105:4186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12.3.2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Площадь земельного участка (с указанием единицы измерения)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1720 кв. м.</w:t>
            </w:r>
          </w:p>
        </w:tc>
      </w:tr>
      <w:tr w:rsidR="00856BF0" w:rsidRPr="00A4317A" w:rsidTr="00A4317A">
        <w:tc>
          <w:tcPr>
            <w:tcW w:w="320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12.3.</w:t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 кадастровом номере и площади земельного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участка</w:t>
            </w: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12.3.1.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21:09:280105:4161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12.3.2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Площадь земельного участка (с указанием единицы измерения)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2259 кв. м.</w:t>
            </w:r>
          </w:p>
        </w:tc>
      </w:tr>
      <w:tr w:rsidR="00856BF0" w:rsidRPr="00A4317A" w:rsidTr="00A4317A">
        <w:tc>
          <w:tcPr>
            <w:tcW w:w="14992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Раздел 13. О планируемых элементах благоустройства территории </w:t>
            </w:r>
          </w:p>
        </w:tc>
      </w:tr>
      <w:tr w:rsidR="00856BF0" w:rsidRPr="00A4317A" w:rsidTr="00A4317A">
        <w:tc>
          <w:tcPr>
            <w:tcW w:w="320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13.1. Об элементах благоустройства территории</w:t>
            </w: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13.1.1.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Наличие планируемых проездов, площадок, велосипедных дорожек, пешеходных переходов, тротуаров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Проектом предусмотрено: </w:t>
            </w:r>
            <w:r w:rsidRPr="00A4317A">
              <w:rPr>
                <w:rFonts w:ascii="Times New Roman" w:hAnsi="Times New Roman"/>
                <w:bCs/>
                <w:sz w:val="24"/>
                <w:szCs w:val="24"/>
              </w:rPr>
              <w:t>внешний проезд к дому обеспечен  со стороны ул. Иванова,</w:t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внутриплощадочные проезды,  пожарные подъезды к жилому дому, пешеходные дорожки вокруг дома, а также у детских площадок  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13.1.2.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Наличие парковочного пространства вне объекта строительства (расположение, планируемое количество машино - мест)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6 машино-мест с северной стороны строящегося дома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13.1.3.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Наличие дворового пространства, в том числе детских и спортивных площадок (расположение относительно объекта строительства, описание игрового и спортивного оборудования, малых архитектурных форм, иных планируемых элементов)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С северной стороны строящегося дома предусмотрены </w:t>
            </w:r>
            <w:r w:rsidRPr="00A4317A">
              <w:rPr>
                <w:sz w:val="23"/>
                <w:szCs w:val="23"/>
              </w:rPr>
              <w:t> </w:t>
            </w:r>
            <w:r w:rsidRPr="00A4317A">
              <w:rPr>
                <w:rFonts w:ascii="Times New Roman" w:hAnsi="Times New Roman"/>
                <w:sz w:val="24"/>
                <w:szCs w:val="24"/>
              </w:rPr>
              <w:t xml:space="preserve">площадка для отдыха, </w:t>
            </w:r>
            <w:r w:rsidRPr="00A4317A">
              <w:rPr>
                <w:sz w:val="23"/>
                <w:szCs w:val="23"/>
              </w:rPr>
              <w:t>д</w:t>
            </w:r>
            <w:r w:rsidRPr="00A4317A">
              <w:rPr>
                <w:rFonts w:ascii="Times New Roman" w:hAnsi="Times New Roman"/>
                <w:sz w:val="24"/>
                <w:szCs w:val="24"/>
              </w:rPr>
              <w:t xml:space="preserve">етская и спортивная площадки, которые оборудуются малыми архитектурными формами «Романа», песочницей «Сказка», каруселью и игровым комплексом,  площадка для хозяйственных нужд. 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13.1.4.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Площадки для размещения контейнеров для сбора твердых бытовых отходов (расположение относительно объекта строительства)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Площадка для мусорных контейнеров предусмотрена  с твердым покрытием и оборудована ящиками для мусора с северной стороны на расстоянии 21 метра от строящегося дома в количестве 1 штуки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13.1.5.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Описание планируемых мероприятий по озеленению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Свободная от застройки территория озеленяется посадкой декоративных деревьев: кустарника, посевом многолетних трав и устройством цветников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13.1.6.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Соответствие требованиям по созданию безбарьерной среды для маломобильных лиц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Для удобства движения инвалидов и маломобильных групп населения по территории дома на пешеходных путях  и пересечении тротуаров с проезжей частью запроектированы съезды. Для обеспечения беспрепятственного движения инвалидов и инвалидов-колясочников места пересечения тротуаров, дорожек и проезжей части организованы без бордюров. На гостевой автостоянке предусмотрено одно место для автотранспорта инвалидов. Для обеспечения доступности маломобильных групп населения и инвалидов в здание  на первый этаж предусмотрены пандусы</w:t>
            </w:r>
            <w:r w:rsidRPr="00A4317A">
              <w:rPr>
                <w:rFonts w:ascii="Times New Roman" w:hAnsi="Times New Roman"/>
                <w:sz w:val="20"/>
                <w:szCs w:val="20"/>
              </w:rPr>
              <w:t>.</w:t>
            </w:r>
            <w:r w:rsidRPr="00A4317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4317A">
              <w:rPr>
                <w:rFonts w:ascii="Times New Roman" w:hAnsi="Times New Roman"/>
                <w:sz w:val="24"/>
                <w:szCs w:val="24"/>
              </w:rPr>
              <w:t>Доступ для маломобильных лиц предусмотрен только в квартиры первого этажа жилого дома складным пандусом.</w:t>
            </w:r>
          </w:p>
          <w:p w:rsidR="00856BF0" w:rsidRPr="00A4317A" w:rsidRDefault="00856BF0" w:rsidP="00A43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Ширина коридоров и дверных проемов позволяет движение инвалидов на креслах-колясках и принято не менее 0,9 м. В ночное время суток предусмотрено освещение входного узла.</w:t>
            </w:r>
          </w:p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13.1.7.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Наличие наружного освещения дорожных покрытий, пространств в транспортных и пешеходных зонах, архитектурного освещения (дата выдачи технических условий, срок действия, наименование организации, выдавшей технические условия)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Предусмотрено придомовое освещение территории. Источником электроснабжения является проектируемое общедомовое внутреннее распределительное устройство.</w:t>
            </w:r>
          </w:p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Технические условия выданы ООО «Энергостроймонтаж» от 17.01.2017 г. ИНН 2104007597 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13.1.8.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Описание иных планируемых элементов благоустройства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14992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Раздел 14. </w:t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 присоединении) многоквартирных домов и (или) иных объектов недвижимости к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сетям инженерно-технического обеспечения, размере платы за такое подключение и планируемом подключении к сетям связи</w:t>
            </w:r>
          </w:p>
        </w:tc>
      </w:tr>
      <w:tr w:rsidR="00856BF0" w:rsidRPr="00A4317A" w:rsidTr="00A4317A">
        <w:tc>
          <w:tcPr>
            <w:tcW w:w="320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14.1. </w:t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14.1.1.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Газоснабжение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14.1.2.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Организационно-правовая форма организации, выдавшей технические условия на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Акционерное общество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14.1.3.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Полное наименование организации, выдавшей технические условия на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подключение к сети инженерно-технического обеспечения, без указания организационно - правовой формы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Газпром газораспределение Чебоксары</w:t>
            </w:r>
          </w:p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14.1.4.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технические условия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2128049998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14.1.5.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Дата выдачи технических условий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10.04.2017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14.1.6.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Номер выдачи технических условий на подключение к сети инженерно- технического обеспечения 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№ 061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14.1.7.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Срок действия технических условий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10.04.2020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14.1.8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Стоимость будет известна при подключении</w:t>
            </w:r>
          </w:p>
        </w:tc>
      </w:tr>
      <w:tr w:rsidR="00856BF0" w:rsidRPr="00A4317A" w:rsidTr="00A4317A">
        <w:tc>
          <w:tcPr>
            <w:tcW w:w="320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14.1. </w:t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14.1.1.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Водоснабжение 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14.1.2.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Организационно-правовая форма организации, выдавшей технические условия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Муниципальное учреждение (казенное)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14.1.3.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Полное наименование организации, выдавшей технические условия на подключение к сети инженерно-технического обеспечения, без указания организационно - правовой формы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14.1.4.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технические условия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2104006770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14.1.5.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Дата выдачи технических условий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30.01.2017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14.1.6.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Номер выдачи технических условий на подключение к сети инженерно- технического обеспечения 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№ 79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14.1.7.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Срок действия технических условий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14.1.8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Стоимость будет известна при подключении</w:t>
            </w:r>
          </w:p>
        </w:tc>
      </w:tr>
      <w:tr w:rsidR="00856BF0" w:rsidRPr="00A4317A" w:rsidTr="00A4317A">
        <w:tc>
          <w:tcPr>
            <w:tcW w:w="320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14.1. </w:t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14.1.1.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14.1.2.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Организационно-правовая форма организации, выдавшей технические условия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Муниципальное учреждение (казенное)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14.1.3.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Полное наименование организации, выдавшей технические условия на подключение к сети инженерно-технического обеспечения, без указания организационно - правовой формы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14.1.4.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технические условия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2104006770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14.1.5.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Дата выдачи технических условий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30.01.2017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14.1.6.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Номер выдачи технических условий на подключение к сети инженерно- технического обеспечения 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№ 79/1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14.1.7.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Срок действия технических условий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14.1.8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Стоимость будет известна при подключении</w:t>
            </w:r>
          </w:p>
        </w:tc>
      </w:tr>
      <w:tr w:rsidR="00856BF0" w:rsidRPr="00A4317A" w:rsidTr="00A4317A">
        <w:tc>
          <w:tcPr>
            <w:tcW w:w="320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14.1. </w:t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14.1.1.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Электроснабжение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14.1.2.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Организационно-правовая форма организации, выдавшей технические условия на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14.1.3.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Полное наименование организации, выдавшей технические условия на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подключение к сети инженерно-технического обеспечения, без указания организационно - правовой формы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«Энергостроймонтаж»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14.1.4.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технические условия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2104007597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14.1.5.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Дата выдачи технических условий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17.01.2017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14.1.6.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Номер выдачи технических условий на подключение к сети инженерно- технического обеспечения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Без номера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14.1.7.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Срок действия технических условий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 года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14.1.8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643,75 рублей за 1 кВт без НДС</w:t>
            </w:r>
          </w:p>
        </w:tc>
      </w:tr>
      <w:tr w:rsidR="00856BF0" w:rsidRPr="00A4317A" w:rsidTr="00A4317A">
        <w:tc>
          <w:tcPr>
            <w:tcW w:w="320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14.2. О планируемом подключении к сетям связи</w:t>
            </w: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14.2.1.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</w:rPr>
              <w:t>Вид сети связи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Телефонизация, подключение к сетям интернет и радиофикации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14.2.2.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</w:rPr>
              <w:t>Организационно-правовая форма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Открытое акционерное общество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14.2.3.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</w:rPr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 – правовой формы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«Ростелеком» 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14.2.4.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</w:rPr>
              <w:t>Индивидуальный номер налогоплательщика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7707049388</w:t>
            </w:r>
          </w:p>
        </w:tc>
      </w:tr>
      <w:tr w:rsidR="00856BF0" w:rsidRPr="00A4317A" w:rsidTr="00A4317A">
        <w:tc>
          <w:tcPr>
            <w:tcW w:w="14992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Раздел 15. </w:t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количестве в составе строящихся (создаваемых) в рамках проекта строительства многоквартирных домов и (или) иных объектов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недвижимости жилых помещений и нежилых помещений, а также об их основных характеристиках</w:t>
            </w:r>
          </w:p>
        </w:tc>
      </w:tr>
      <w:tr w:rsidR="00856BF0" w:rsidRPr="00A4317A" w:rsidTr="00A4317A">
        <w:tc>
          <w:tcPr>
            <w:tcW w:w="320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15.1. </w:t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количестве в составе строящихся(создаваемых) в рамках проекта строительства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многоквартирных домов и (или) иных объектов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недвижимости жилых помещений и нежилых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помещений</w:t>
            </w: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15.1.1.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</w:rPr>
              <w:t>Количество жилых помещений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15.1.2.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</w:rPr>
              <w:t>Количество нежилых помещений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15.1.2.1.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</w:rPr>
              <w:t>в том числе машино-мест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20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15.1.2.2.</w:t>
            </w:r>
          </w:p>
        </w:tc>
        <w:tc>
          <w:tcPr>
            <w:tcW w:w="6851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</w:rPr>
              <w:t>в том числе иных нежилых помещений</w:t>
            </w:r>
          </w:p>
        </w:tc>
        <w:tc>
          <w:tcPr>
            <w:tcW w:w="387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6BF0" w:rsidRDefault="00856BF0" w:rsidP="001477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01"/>
        <w:gridCol w:w="1417"/>
        <w:gridCol w:w="1418"/>
        <w:gridCol w:w="1417"/>
        <w:gridCol w:w="1276"/>
        <w:gridCol w:w="1417"/>
        <w:gridCol w:w="1843"/>
        <w:gridCol w:w="1559"/>
        <w:gridCol w:w="1926"/>
        <w:gridCol w:w="1412"/>
      </w:tblGrid>
      <w:tr w:rsidR="00856BF0" w:rsidRPr="00A4317A" w:rsidTr="00A4317A">
        <w:tc>
          <w:tcPr>
            <w:tcW w:w="14786" w:type="dxa"/>
            <w:gridSpan w:val="10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15.2. Об основных характеристиках жилых помещений</w:t>
            </w:r>
          </w:p>
        </w:tc>
      </w:tr>
      <w:tr w:rsidR="00856BF0" w:rsidRPr="00A4317A" w:rsidTr="00A4317A">
        <w:tc>
          <w:tcPr>
            <w:tcW w:w="1101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Условный номер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Назначение</w:t>
            </w:r>
          </w:p>
        </w:tc>
        <w:tc>
          <w:tcPr>
            <w:tcW w:w="1418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Этаж расположения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Номер подъезда</w:t>
            </w:r>
          </w:p>
        </w:tc>
        <w:tc>
          <w:tcPr>
            <w:tcW w:w="1276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Общая площадь, м2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Количество комнат</w:t>
            </w:r>
          </w:p>
        </w:tc>
        <w:tc>
          <w:tcPr>
            <w:tcW w:w="3402" w:type="dxa"/>
            <w:gridSpan w:val="2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Площадь комнат</w:t>
            </w:r>
          </w:p>
        </w:tc>
        <w:tc>
          <w:tcPr>
            <w:tcW w:w="3338" w:type="dxa"/>
            <w:gridSpan w:val="2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Площадь помещений вспомогательного использования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Условный номер комнаты</w:t>
            </w:r>
          </w:p>
        </w:tc>
        <w:tc>
          <w:tcPr>
            <w:tcW w:w="1559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Площадь, м2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Площадь, м2</w:t>
            </w:r>
          </w:p>
        </w:tc>
      </w:tr>
      <w:tr w:rsidR="00856BF0" w:rsidRPr="00A4317A" w:rsidTr="00A4317A">
        <w:tc>
          <w:tcPr>
            <w:tcW w:w="1101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56BF0" w:rsidRPr="00A4317A" w:rsidTr="00A4317A">
        <w:tc>
          <w:tcPr>
            <w:tcW w:w="1101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11,47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2,68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1,39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3,26</w:t>
            </w:r>
          </w:p>
        </w:tc>
      </w:tr>
      <w:tr w:rsidR="00856BF0" w:rsidRPr="00A4317A" w:rsidTr="00A4317A">
        <w:tc>
          <w:tcPr>
            <w:tcW w:w="1101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10,48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2,97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3,36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3,26</w:t>
            </w:r>
          </w:p>
        </w:tc>
      </w:tr>
      <w:tr w:rsidR="00856BF0" w:rsidRPr="00A4317A" w:rsidTr="00A4317A">
        <w:tc>
          <w:tcPr>
            <w:tcW w:w="1101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10,48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2,97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3,36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3,26</w:t>
            </w:r>
          </w:p>
        </w:tc>
      </w:tr>
      <w:tr w:rsidR="00856BF0" w:rsidRPr="00A4317A" w:rsidTr="00A4317A">
        <w:tc>
          <w:tcPr>
            <w:tcW w:w="1101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11,47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8,54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2,72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1,41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3,26</w:t>
            </w:r>
          </w:p>
        </w:tc>
      </w:tr>
      <w:tr w:rsidR="00856BF0" w:rsidRPr="00A4317A" w:rsidTr="00A4317A">
        <w:tc>
          <w:tcPr>
            <w:tcW w:w="1101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11,47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2,68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1,39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3,26</w:t>
            </w:r>
          </w:p>
        </w:tc>
      </w:tr>
      <w:tr w:rsidR="00856BF0" w:rsidRPr="00A4317A" w:rsidTr="00A4317A">
        <w:tc>
          <w:tcPr>
            <w:tcW w:w="1101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10,48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2,97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3,36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3,26</w:t>
            </w:r>
          </w:p>
        </w:tc>
      </w:tr>
      <w:tr w:rsidR="00856BF0" w:rsidRPr="00A4317A" w:rsidTr="00A4317A">
        <w:tc>
          <w:tcPr>
            <w:tcW w:w="1101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жилое</w:t>
            </w:r>
          </w:p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36,07</w:t>
            </w:r>
          </w:p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10,48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2,97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3,36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3,26</w:t>
            </w:r>
          </w:p>
        </w:tc>
      </w:tr>
      <w:tr w:rsidR="00856BF0" w:rsidRPr="00A4317A" w:rsidTr="00A4317A">
        <w:tc>
          <w:tcPr>
            <w:tcW w:w="1101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11,47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8,54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2,72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1,41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3,26</w:t>
            </w:r>
          </w:p>
        </w:tc>
      </w:tr>
      <w:tr w:rsidR="00856BF0" w:rsidRPr="00A4317A" w:rsidTr="00A4317A">
        <w:tc>
          <w:tcPr>
            <w:tcW w:w="1101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11,47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2,68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1,39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3,26</w:t>
            </w:r>
          </w:p>
        </w:tc>
      </w:tr>
      <w:tr w:rsidR="00856BF0" w:rsidRPr="00A4317A" w:rsidTr="00A4317A">
        <w:tc>
          <w:tcPr>
            <w:tcW w:w="1101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10,48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2,97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3,36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3,26</w:t>
            </w:r>
          </w:p>
        </w:tc>
      </w:tr>
      <w:tr w:rsidR="00856BF0" w:rsidRPr="00A4317A" w:rsidTr="00A4317A">
        <w:tc>
          <w:tcPr>
            <w:tcW w:w="1101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10,48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2,97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3,36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3,26</w:t>
            </w:r>
          </w:p>
        </w:tc>
      </w:tr>
      <w:tr w:rsidR="00856BF0" w:rsidRPr="00A4317A" w:rsidTr="00A4317A">
        <w:tc>
          <w:tcPr>
            <w:tcW w:w="1101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11,47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8,54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2,72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1,41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3,26</w:t>
            </w:r>
          </w:p>
        </w:tc>
      </w:tr>
      <w:tr w:rsidR="00856BF0" w:rsidRPr="00A4317A" w:rsidTr="00A4317A">
        <w:tc>
          <w:tcPr>
            <w:tcW w:w="1101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11,47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2,68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1,39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3,26</w:t>
            </w:r>
          </w:p>
        </w:tc>
      </w:tr>
      <w:tr w:rsidR="00856BF0" w:rsidRPr="00A4317A" w:rsidTr="00A4317A">
        <w:tc>
          <w:tcPr>
            <w:tcW w:w="1101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10,48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2,97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3,36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3,26</w:t>
            </w:r>
          </w:p>
        </w:tc>
      </w:tr>
      <w:tr w:rsidR="00856BF0" w:rsidRPr="00A4317A" w:rsidTr="00A4317A">
        <w:tc>
          <w:tcPr>
            <w:tcW w:w="1101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10,48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2,97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3,36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3,26</w:t>
            </w:r>
          </w:p>
        </w:tc>
      </w:tr>
      <w:tr w:rsidR="00856BF0" w:rsidRPr="00A4317A" w:rsidTr="00A4317A">
        <w:tc>
          <w:tcPr>
            <w:tcW w:w="1101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11,47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8,54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2,72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1,41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3,26</w:t>
            </w:r>
          </w:p>
        </w:tc>
      </w:tr>
      <w:tr w:rsidR="00856BF0" w:rsidRPr="00A4317A" w:rsidTr="00A4317A">
        <w:tc>
          <w:tcPr>
            <w:tcW w:w="1101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11,47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2,68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1,39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3,26</w:t>
            </w:r>
          </w:p>
        </w:tc>
      </w:tr>
      <w:tr w:rsidR="00856BF0" w:rsidRPr="00A4317A" w:rsidTr="00A4317A">
        <w:tc>
          <w:tcPr>
            <w:tcW w:w="1101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10,48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2,97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3,36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3,26</w:t>
            </w:r>
          </w:p>
        </w:tc>
      </w:tr>
      <w:tr w:rsidR="00856BF0" w:rsidRPr="00A4317A" w:rsidTr="00A4317A">
        <w:tc>
          <w:tcPr>
            <w:tcW w:w="1101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10,48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2,97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3,36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3,26</w:t>
            </w:r>
          </w:p>
        </w:tc>
      </w:tr>
      <w:tr w:rsidR="00856BF0" w:rsidRPr="00A4317A" w:rsidTr="00A4317A">
        <w:tc>
          <w:tcPr>
            <w:tcW w:w="1101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11,47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8,54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2,72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1,41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3,26</w:t>
            </w:r>
          </w:p>
        </w:tc>
      </w:tr>
      <w:tr w:rsidR="00856BF0" w:rsidRPr="00A4317A" w:rsidTr="00A4317A">
        <w:tc>
          <w:tcPr>
            <w:tcW w:w="1101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11,47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8,54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2,72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1,41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3,26</w:t>
            </w:r>
          </w:p>
        </w:tc>
      </w:tr>
      <w:tr w:rsidR="00856BF0" w:rsidRPr="00A4317A" w:rsidTr="00A4317A">
        <w:tc>
          <w:tcPr>
            <w:tcW w:w="1101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10,48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2,97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3,36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3,26</w:t>
            </w:r>
          </w:p>
        </w:tc>
      </w:tr>
      <w:tr w:rsidR="00856BF0" w:rsidRPr="00A4317A" w:rsidTr="00A4317A">
        <w:tc>
          <w:tcPr>
            <w:tcW w:w="1101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10,48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2,97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3,36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3,26</w:t>
            </w:r>
          </w:p>
        </w:tc>
      </w:tr>
      <w:tr w:rsidR="00856BF0" w:rsidRPr="00A4317A" w:rsidTr="00A4317A">
        <w:tc>
          <w:tcPr>
            <w:tcW w:w="1101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11,47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2,68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1,39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3,26</w:t>
            </w:r>
          </w:p>
        </w:tc>
      </w:tr>
      <w:tr w:rsidR="00856BF0" w:rsidRPr="00A4317A" w:rsidTr="00A4317A">
        <w:tc>
          <w:tcPr>
            <w:tcW w:w="1101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11,47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8,54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2,72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1,41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3,26</w:t>
            </w:r>
          </w:p>
        </w:tc>
      </w:tr>
      <w:tr w:rsidR="00856BF0" w:rsidRPr="00A4317A" w:rsidTr="00A4317A">
        <w:tc>
          <w:tcPr>
            <w:tcW w:w="1101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10,48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2,97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3,36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3,26</w:t>
            </w:r>
          </w:p>
        </w:tc>
      </w:tr>
      <w:tr w:rsidR="00856BF0" w:rsidRPr="00A4317A" w:rsidTr="00A4317A">
        <w:tc>
          <w:tcPr>
            <w:tcW w:w="1101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10,48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2,97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3,36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3,26</w:t>
            </w:r>
          </w:p>
        </w:tc>
      </w:tr>
      <w:tr w:rsidR="00856BF0" w:rsidRPr="00A4317A" w:rsidTr="00A4317A">
        <w:tc>
          <w:tcPr>
            <w:tcW w:w="1101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11,47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2,68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1,39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3,26</w:t>
            </w:r>
          </w:p>
        </w:tc>
      </w:tr>
      <w:tr w:rsidR="00856BF0" w:rsidRPr="00A4317A" w:rsidTr="00A4317A">
        <w:tc>
          <w:tcPr>
            <w:tcW w:w="1101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11,47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8,54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2,72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1,41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3,26</w:t>
            </w:r>
          </w:p>
        </w:tc>
      </w:tr>
      <w:tr w:rsidR="00856BF0" w:rsidRPr="00A4317A" w:rsidTr="00A4317A">
        <w:tc>
          <w:tcPr>
            <w:tcW w:w="1101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10,48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2,97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3,36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3,26</w:t>
            </w:r>
          </w:p>
        </w:tc>
      </w:tr>
      <w:tr w:rsidR="00856BF0" w:rsidRPr="00A4317A" w:rsidTr="00A4317A">
        <w:tc>
          <w:tcPr>
            <w:tcW w:w="1101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10,48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2,97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3,36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3,26</w:t>
            </w:r>
          </w:p>
        </w:tc>
      </w:tr>
      <w:tr w:rsidR="00856BF0" w:rsidRPr="00A4317A" w:rsidTr="00A4317A">
        <w:tc>
          <w:tcPr>
            <w:tcW w:w="1101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11,47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2,68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1,39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3,26</w:t>
            </w:r>
          </w:p>
        </w:tc>
      </w:tr>
      <w:tr w:rsidR="00856BF0" w:rsidRPr="00A4317A" w:rsidTr="00A4317A">
        <w:tc>
          <w:tcPr>
            <w:tcW w:w="1101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11,47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8,54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2,72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1,41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3,26</w:t>
            </w:r>
          </w:p>
        </w:tc>
      </w:tr>
      <w:tr w:rsidR="00856BF0" w:rsidRPr="00A4317A" w:rsidTr="00A4317A">
        <w:tc>
          <w:tcPr>
            <w:tcW w:w="1101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10,48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2,97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3,36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3,26</w:t>
            </w:r>
          </w:p>
        </w:tc>
      </w:tr>
      <w:tr w:rsidR="00856BF0" w:rsidRPr="00A4317A" w:rsidTr="00A4317A">
        <w:tc>
          <w:tcPr>
            <w:tcW w:w="1101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10,48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2,97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3,36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3,26</w:t>
            </w:r>
          </w:p>
        </w:tc>
      </w:tr>
      <w:tr w:rsidR="00856BF0" w:rsidRPr="00A4317A" w:rsidTr="00A4317A">
        <w:tc>
          <w:tcPr>
            <w:tcW w:w="1101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11,47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2,68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1,39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3,26</w:t>
            </w:r>
          </w:p>
        </w:tc>
      </w:tr>
      <w:tr w:rsidR="00856BF0" w:rsidRPr="00A4317A" w:rsidTr="00A4317A">
        <w:tc>
          <w:tcPr>
            <w:tcW w:w="1101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11,47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8,54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2,72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1,41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3,26</w:t>
            </w:r>
          </w:p>
        </w:tc>
      </w:tr>
      <w:tr w:rsidR="00856BF0" w:rsidRPr="00A4317A" w:rsidTr="00A4317A">
        <w:tc>
          <w:tcPr>
            <w:tcW w:w="1101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10,48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2,97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3,36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3,26</w:t>
            </w:r>
          </w:p>
        </w:tc>
      </w:tr>
      <w:tr w:rsidR="00856BF0" w:rsidRPr="00A4317A" w:rsidTr="00A4317A">
        <w:tc>
          <w:tcPr>
            <w:tcW w:w="1101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10,48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2,97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3,36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3,26</w:t>
            </w:r>
          </w:p>
        </w:tc>
      </w:tr>
      <w:tr w:rsidR="00856BF0" w:rsidRPr="00A4317A" w:rsidTr="00A4317A">
        <w:tc>
          <w:tcPr>
            <w:tcW w:w="1101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11,47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2,68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1,39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3,26</w:t>
            </w:r>
          </w:p>
        </w:tc>
      </w:tr>
    </w:tbl>
    <w:p w:rsidR="00856BF0" w:rsidRDefault="00856BF0" w:rsidP="001477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64"/>
        <w:gridCol w:w="2126"/>
        <w:gridCol w:w="2268"/>
        <w:gridCol w:w="1701"/>
        <w:gridCol w:w="2126"/>
        <w:gridCol w:w="2693"/>
        <w:gridCol w:w="2771"/>
      </w:tblGrid>
      <w:tr w:rsidR="00856BF0" w:rsidRPr="00A4317A" w:rsidTr="00A4317A">
        <w:tc>
          <w:tcPr>
            <w:tcW w:w="1101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Условный номер</w:t>
            </w:r>
          </w:p>
        </w:tc>
        <w:tc>
          <w:tcPr>
            <w:tcW w:w="2126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Назначение</w:t>
            </w:r>
          </w:p>
        </w:tc>
        <w:tc>
          <w:tcPr>
            <w:tcW w:w="2268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Этаж расположения</w:t>
            </w:r>
          </w:p>
        </w:tc>
        <w:tc>
          <w:tcPr>
            <w:tcW w:w="1701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Номер подъезда</w:t>
            </w:r>
          </w:p>
        </w:tc>
        <w:tc>
          <w:tcPr>
            <w:tcW w:w="2126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Площадь, м2</w:t>
            </w:r>
          </w:p>
        </w:tc>
        <w:tc>
          <w:tcPr>
            <w:tcW w:w="5464" w:type="dxa"/>
            <w:gridSpan w:val="2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Площадь частей нежилого помещения</w:t>
            </w:r>
          </w:p>
        </w:tc>
      </w:tr>
      <w:tr w:rsidR="00856BF0" w:rsidRPr="00A4317A" w:rsidTr="00A4317A">
        <w:tc>
          <w:tcPr>
            <w:tcW w:w="11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2771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Площадь, м2</w:t>
            </w:r>
          </w:p>
        </w:tc>
      </w:tr>
      <w:tr w:rsidR="00856BF0" w:rsidRPr="00A4317A" w:rsidTr="00A4317A">
        <w:trPr>
          <w:trHeight w:val="70"/>
        </w:trPr>
        <w:tc>
          <w:tcPr>
            <w:tcW w:w="1101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71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56BF0" w:rsidRPr="00A4317A" w:rsidTr="00A4317A">
        <w:trPr>
          <w:trHeight w:val="70"/>
        </w:trPr>
        <w:tc>
          <w:tcPr>
            <w:tcW w:w="1101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6BF0" w:rsidRDefault="00856BF0" w:rsidP="001477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786"/>
      </w:tblGrid>
      <w:tr w:rsidR="00856BF0" w:rsidRPr="00A4317A" w:rsidTr="00A4317A">
        <w:tc>
          <w:tcPr>
            <w:tcW w:w="1478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Раздел 16.</w:t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составе общего имущества в строящемся (создаваемом) в рамках проекта строительства многоквартирном доме (перечень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помещений общего пользования с указанием их назначения и площади, перечень и характеристики технологического и инженерного оборудования, предназначенного для обслуживания более чем одного помещения в данном доме, а также иного имущества, входящего в составобщего имущества многоквартирного дома в соответствии с жилищным законодательством Российской Федерации)</w:t>
            </w:r>
          </w:p>
        </w:tc>
      </w:tr>
      <w:tr w:rsidR="00856BF0" w:rsidRPr="00A4317A" w:rsidTr="00A4317A">
        <w:tc>
          <w:tcPr>
            <w:tcW w:w="1478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16.1. Перечень помещений общего пользования с указанием их назначения и площади</w:t>
            </w:r>
          </w:p>
        </w:tc>
      </w:tr>
    </w:tbl>
    <w:p w:rsidR="00856BF0" w:rsidRDefault="00856BF0" w:rsidP="001477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42"/>
        <w:gridCol w:w="3119"/>
        <w:gridCol w:w="4510"/>
        <w:gridCol w:w="2957"/>
        <w:gridCol w:w="2958"/>
      </w:tblGrid>
      <w:tr w:rsidR="00856BF0" w:rsidRPr="00A4317A" w:rsidTr="00A4317A">
        <w:tc>
          <w:tcPr>
            <w:tcW w:w="124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Вид помещения</w:t>
            </w:r>
          </w:p>
        </w:tc>
        <w:tc>
          <w:tcPr>
            <w:tcW w:w="4510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Описание места расположения помещения</w:t>
            </w:r>
          </w:p>
        </w:tc>
        <w:tc>
          <w:tcPr>
            <w:tcW w:w="2957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Назначение помещения</w:t>
            </w:r>
          </w:p>
        </w:tc>
        <w:tc>
          <w:tcPr>
            <w:tcW w:w="2958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Площадь, м2</w:t>
            </w:r>
          </w:p>
        </w:tc>
      </w:tr>
      <w:tr w:rsidR="00856BF0" w:rsidRPr="00A4317A" w:rsidTr="00A4317A">
        <w:tc>
          <w:tcPr>
            <w:tcW w:w="124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56BF0" w:rsidRPr="00A4317A" w:rsidTr="00A4317A">
        <w:tc>
          <w:tcPr>
            <w:tcW w:w="1242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Лестничная клетка</w:t>
            </w:r>
          </w:p>
        </w:tc>
        <w:tc>
          <w:tcPr>
            <w:tcW w:w="4510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 двух подъездах, по высоте всего дома</w:t>
            </w:r>
          </w:p>
        </w:tc>
        <w:tc>
          <w:tcPr>
            <w:tcW w:w="295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Для подъема и спуска</w:t>
            </w:r>
          </w:p>
        </w:tc>
        <w:tc>
          <w:tcPr>
            <w:tcW w:w="295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148,0</w:t>
            </w:r>
          </w:p>
        </w:tc>
      </w:tr>
      <w:tr w:rsidR="00856BF0" w:rsidRPr="00A4317A" w:rsidTr="00A4317A">
        <w:tc>
          <w:tcPr>
            <w:tcW w:w="1242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3119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Коридор</w:t>
            </w:r>
          </w:p>
        </w:tc>
        <w:tc>
          <w:tcPr>
            <w:tcW w:w="4510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 двух подъездах на всех этажах.</w:t>
            </w:r>
          </w:p>
        </w:tc>
        <w:tc>
          <w:tcPr>
            <w:tcW w:w="2957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Для прохода в квартиры</w:t>
            </w:r>
          </w:p>
        </w:tc>
        <w:tc>
          <w:tcPr>
            <w:tcW w:w="295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</w:tr>
      <w:tr w:rsidR="00856BF0" w:rsidRPr="00A4317A" w:rsidTr="00A4317A">
        <w:tc>
          <w:tcPr>
            <w:tcW w:w="1242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3119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Техподполье</w:t>
            </w:r>
          </w:p>
        </w:tc>
        <w:tc>
          <w:tcPr>
            <w:tcW w:w="4510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Цокольный этаж здания</w:t>
            </w:r>
          </w:p>
        </w:tc>
        <w:tc>
          <w:tcPr>
            <w:tcW w:w="295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Размещение  водомерного узла.</w:t>
            </w:r>
          </w:p>
        </w:tc>
        <w:tc>
          <w:tcPr>
            <w:tcW w:w="295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422,73</w:t>
            </w:r>
          </w:p>
        </w:tc>
      </w:tr>
    </w:tbl>
    <w:p w:rsidR="00856BF0" w:rsidRDefault="00856BF0" w:rsidP="001477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786"/>
      </w:tblGrid>
      <w:tr w:rsidR="00856BF0" w:rsidRPr="00A4317A" w:rsidTr="00A4317A">
        <w:tc>
          <w:tcPr>
            <w:tcW w:w="1478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16.2. Перечень и характеристики  технологического и инженерного оборудования, предназначенного для обслуживания более чем одного помещения в данном доме.</w:t>
            </w:r>
          </w:p>
        </w:tc>
      </w:tr>
    </w:tbl>
    <w:p w:rsidR="00856BF0" w:rsidRDefault="00856BF0" w:rsidP="001477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42"/>
        <w:gridCol w:w="3119"/>
        <w:gridCol w:w="4510"/>
        <w:gridCol w:w="2957"/>
        <w:gridCol w:w="2958"/>
      </w:tblGrid>
      <w:tr w:rsidR="00856BF0" w:rsidRPr="00A4317A" w:rsidTr="00A4317A">
        <w:tc>
          <w:tcPr>
            <w:tcW w:w="124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Описание места расположения </w:t>
            </w:r>
          </w:p>
        </w:tc>
        <w:tc>
          <w:tcPr>
            <w:tcW w:w="4510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Вид оборудования</w:t>
            </w:r>
          </w:p>
        </w:tc>
        <w:tc>
          <w:tcPr>
            <w:tcW w:w="2957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2958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Назначение</w:t>
            </w:r>
          </w:p>
        </w:tc>
      </w:tr>
      <w:tr w:rsidR="00856BF0" w:rsidRPr="00A4317A" w:rsidTr="00A4317A">
        <w:tc>
          <w:tcPr>
            <w:tcW w:w="124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56BF0" w:rsidRPr="00A4317A" w:rsidTr="00A4317A">
        <w:tc>
          <w:tcPr>
            <w:tcW w:w="1242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Техподполье</w:t>
            </w:r>
          </w:p>
        </w:tc>
        <w:tc>
          <w:tcPr>
            <w:tcW w:w="4510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295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ВСХ-32 Ду-32</w:t>
            </w:r>
          </w:p>
        </w:tc>
        <w:tc>
          <w:tcPr>
            <w:tcW w:w="295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Обеспечение хозяйственно-питьевой водой, счетчик холодной воды</w:t>
            </w:r>
          </w:p>
        </w:tc>
      </w:tr>
      <w:tr w:rsidR="00856BF0" w:rsidRPr="00A4317A" w:rsidTr="00A4317A">
        <w:tc>
          <w:tcPr>
            <w:tcW w:w="1242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Электрощитовая, 1 этаж,</w:t>
            </w:r>
          </w:p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 2 подъезд</w:t>
            </w:r>
          </w:p>
        </w:tc>
        <w:tc>
          <w:tcPr>
            <w:tcW w:w="4510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Вводно-распределительное устройство</w:t>
            </w:r>
          </w:p>
        </w:tc>
        <w:tc>
          <w:tcPr>
            <w:tcW w:w="295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Напряжение питающей сети 380/220 В. Счетчик электроэнергии Меркурий 230</w:t>
            </w:r>
            <w:r w:rsidRPr="00A4317A">
              <w:rPr>
                <w:rFonts w:ascii="Times New Roman" w:hAnsi="Times New Roman"/>
                <w:sz w:val="24"/>
                <w:szCs w:val="24"/>
                <w:lang w:val="en-US"/>
              </w:rPr>
              <w:t>ART</w:t>
            </w:r>
            <w:r w:rsidRPr="00A4317A">
              <w:rPr>
                <w:rFonts w:ascii="Times New Roman" w:hAnsi="Times New Roman"/>
                <w:sz w:val="24"/>
                <w:szCs w:val="24"/>
              </w:rPr>
              <w:t>-03</w:t>
            </w:r>
            <w:r w:rsidRPr="00A4317A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A4317A">
              <w:rPr>
                <w:rFonts w:ascii="Times New Roman" w:hAnsi="Times New Roman"/>
                <w:sz w:val="24"/>
                <w:szCs w:val="24"/>
              </w:rPr>
              <w:t>220 (380)В 5(7,5)А</w:t>
            </w:r>
          </w:p>
        </w:tc>
        <w:tc>
          <w:tcPr>
            <w:tcW w:w="2958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Электроснабжение помещений жилого дома, наружное освещение, общедомовой счетчик, счетчик на общедомовые нужды. </w:t>
            </w:r>
          </w:p>
        </w:tc>
      </w:tr>
    </w:tbl>
    <w:p w:rsidR="00856BF0" w:rsidRDefault="00856BF0" w:rsidP="001477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786"/>
      </w:tblGrid>
      <w:tr w:rsidR="00856BF0" w:rsidRPr="00A4317A" w:rsidTr="00A4317A">
        <w:tc>
          <w:tcPr>
            <w:tcW w:w="1478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16.3. Иное имущество, входящее в состав общего имущества многоквартирного дома в соответствии с жилищным законодательством Российской Федерации</w:t>
            </w:r>
          </w:p>
        </w:tc>
      </w:tr>
    </w:tbl>
    <w:p w:rsidR="00856BF0" w:rsidRDefault="00856BF0" w:rsidP="009735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42"/>
        <w:gridCol w:w="3119"/>
        <w:gridCol w:w="5386"/>
        <w:gridCol w:w="5039"/>
      </w:tblGrid>
      <w:tr w:rsidR="00856BF0" w:rsidRPr="00A4317A" w:rsidTr="00A4317A">
        <w:tc>
          <w:tcPr>
            <w:tcW w:w="124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Вид имущества</w:t>
            </w:r>
          </w:p>
        </w:tc>
        <w:tc>
          <w:tcPr>
            <w:tcW w:w="538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Назначение имущества</w:t>
            </w:r>
          </w:p>
        </w:tc>
        <w:tc>
          <w:tcPr>
            <w:tcW w:w="5039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Описание места расположения имущества</w:t>
            </w:r>
          </w:p>
        </w:tc>
      </w:tr>
      <w:tr w:rsidR="00856BF0" w:rsidRPr="00A4317A" w:rsidTr="00A4317A">
        <w:tc>
          <w:tcPr>
            <w:tcW w:w="124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39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56BF0" w:rsidRPr="00A4317A" w:rsidTr="00A4317A">
        <w:tc>
          <w:tcPr>
            <w:tcW w:w="124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6BF0" w:rsidRDefault="00856BF0" w:rsidP="00C616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172"/>
        <w:gridCol w:w="876"/>
        <w:gridCol w:w="3573"/>
        <w:gridCol w:w="1417"/>
        <w:gridCol w:w="851"/>
        <w:gridCol w:w="567"/>
        <w:gridCol w:w="1417"/>
        <w:gridCol w:w="1418"/>
        <w:gridCol w:w="1559"/>
      </w:tblGrid>
      <w:tr w:rsidR="00856BF0" w:rsidRPr="00A4317A" w:rsidTr="00A4317A">
        <w:tc>
          <w:tcPr>
            <w:tcW w:w="14850" w:type="dxa"/>
            <w:gridSpan w:val="9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Раздел 17. </w:t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примерном графике реализации проекта строительства, включающем информацию об этапах и о сроках его реализации, в том числепредполагаемом сроке получения разрешения на ввод в эксплуатацию строящихся (создаваемых) многоквартирных домов и (или) иных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объектов недвижимости</w:t>
            </w:r>
          </w:p>
        </w:tc>
      </w:tr>
      <w:tr w:rsidR="00856BF0" w:rsidRPr="00A4317A" w:rsidTr="00A4317A">
        <w:tc>
          <w:tcPr>
            <w:tcW w:w="3172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17.1. О примерном графике реализации проекта строительства</w:t>
            </w: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17.1.1.</w:t>
            </w:r>
          </w:p>
        </w:tc>
        <w:tc>
          <w:tcPr>
            <w:tcW w:w="3573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Этап реализации проекта строительства</w:t>
            </w:r>
          </w:p>
        </w:tc>
        <w:tc>
          <w:tcPr>
            <w:tcW w:w="1417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20 % готовности</w:t>
            </w:r>
          </w:p>
        </w:tc>
        <w:tc>
          <w:tcPr>
            <w:tcW w:w="1418" w:type="dxa"/>
            <w:gridSpan w:val="2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40 % готовности</w:t>
            </w:r>
          </w:p>
        </w:tc>
        <w:tc>
          <w:tcPr>
            <w:tcW w:w="1417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60 % готовности</w:t>
            </w:r>
          </w:p>
        </w:tc>
        <w:tc>
          <w:tcPr>
            <w:tcW w:w="1418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80 % готовности</w:t>
            </w:r>
          </w:p>
        </w:tc>
        <w:tc>
          <w:tcPr>
            <w:tcW w:w="1559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Получение разрешения на ввод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17.1.2.</w:t>
            </w:r>
          </w:p>
        </w:tc>
        <w:tc>
          <w:tcPr>
            <w:tcW w:w="3573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Планируемый квартал и год выполнения этапа реализации проекта строительства</w:t>
            </w:r>
          </w:p>
        </w:tc>
        <w:tc>
          <w:tcPr>
            <w:tcW w:w="14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4317A">
              <w:rPr>
                <w:rFonts w:ascii="Times New Roman" w:hAnsi="Times New Roman"/>
                <w:sz w:val="24"/>
                <w:szCs w:val="24"/>
              </w:rPr>
              <w:t>квартал 2018 года</w:t>
            </w:r>
          </w:p>
        </w:tc>
        <w:tc>
          <w:tcPr>
            <w:tcW w:w="1418" w:type="dxa"/>
            <w:gridSpan w:val="2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  <w:lang w:val="en-US"/>
              </w:rPr>
              <w:t>I V</w:t>
            </w:r>
            <w:r w:rsidRPr="00A4317A">
              <w:rPr>
                <w:rFonts w:ascii="Times New Roman" w:hAnsi="Times New Roman"/>
                <w:sz w:val="24"/>
                <w:szCs w:val="24"/>
              </w:rPr>
              <w:t>квартал  201</w:t>
            </w:r>
            <w:r w:rsidRPr="00A4317A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A4317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7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4317A">
              <w:rPr>
                <w:rFonts w:ascii="Times New Roman" w:hAnsi="Times New Roman"/>
                <w:sz w:val="24"/>
                <w:szCs w:val="24"/>
              </w:rPr>
              <w:t>квартал 201</w:t>
            </w:r>
            <w:r w:rsidRPr="00A4317A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A4317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4317A">
              <w:rPr>
                <w:rFonts w:ascii="Times New Roman" w:hAnsi="Times New Roman"/>
                <w:sz w:val="24"/>
                <w:szCs w:val="24"/>
              </w:rPr>
              <w:t>квартал  20</w:t>
            </w:r>
            <w:r w:rsidRPr="00A4317A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A4317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 </w:t>
            </w:r>
            <w:r w:rsidRPr="00A4317A">
              <w:rPr>
                <w:rFonts w:ascii="Times New Roman" w:hAnsi="Times New Roman"/>
                <w:sz w:val="24"/>
                <w:szCs w:val="24"/>
              </w:rPr>
              <w:t>квартал 20</w:t>
            </w:r>
            <w:r w:rsidRPr="00A4317A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A4317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856BF0" w:rsidRPr="00A4317A" w:rsidTr="00A4317A">
        <w:tc>
          <w:tcPr>
            <w:tcW w:w="14850" w:type="dxa"/>
            <w:gridSpan w:val="9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Раздел 18. О </w:t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планируемой стоимости строительства (создания) многоквартирного дома и (или) иного объекта недвижимости</w:t>
            </w:r>
          </w:p>
        </w:tc>
      </w:tr>
      <w:tr w:rsidR="00856BF0" w:rsidRPr="00A4317A" w:rsidTr="00A4317A">
        <w:tc>
          <w:tcPr>
            <w:tcW w:w="3172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18.1. О планируемой стоимости строительства</w:t>
            </w: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18.1.1.</w:t>
            </w:r>
          </w:p>
        </w:tc>
        <w:tc>
          <w:tcPr>
            <w:tcW w:w="5841" w:type="dxa"/>
            <w:gridSpan w:val="3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Планируемая стоимость строительства (руб.)</w:t>
            </w:r>
          </w:p>
        </w:tc>
        <w:tc>
          <w:tcPr>
            <w:tcW w:w="4961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60632900</w:t>
            </w:r>
          </w:p>
        </w:tc>
      </w:tr>
      <w:tr w:rsidR="00856BF0" w:rsidRPr="00A4317A" w:rsidTr="00A4317A">
        <w:tc>
          <w:tcPr>
            <w:tcW w:w="14850" w:type="dxa"/>
            <w:gridSpan w:val="9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Раздел 19. </w:t>
            </w:r>
            <w:r w:rsidRPr="00A4317A">
              <w:rPr>
                <w:rFonts w:ascii="TimesNewRomanPS-BoldMT" w:hAnsi="TimesNewRomanPS-BoldMT"/>
                <w:bCs/>
                <w:color w:val="000000"/>
              </w:rPr>
              <w:t>О способе обеспечения исполнения обязательств застройщика по договору и (или) о банке, в котором участниками долевого</w:t>
            </w:r>
            <w:r w:rsidRPr="00A4317A">
              <w:rPr>
                <w:rFonts w:ascii="TimesNewRomanPS-BoldMT" w:hAnsi="TimesNewRomanPS-BoldMT"/>
                <w:color w:val="000000"/>
              </w:rPr>
              <w:br/>
            </w:r>
            <w:r w:rsidRPr="00A4317A">
              <w:rPr>
                <w:rFonts w:ascii="TimesNewRomanPS-BoldMT" w:hAnsi="TimesNewRomanPS-BoldMT"/>
                <w:bCs/>
                <w:color w:val="000000"/>
              </w:rPr>
              <w:t>строительства должны быть открыты счета эскроу</w:t>
            </w:r>
          </w:p>
        </w:tc>
      </w:tr>
      <w:tr w:rsidR="00856BF0" w:rsidRPr="00A4317A" w:rsidTr="00A4317A">
        <w:tc>
          <w:tcPr>
            <w:tcW w:w="3172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19.1. </w:t>
            </w:r>
            <w:r w:rsidRPr="00A4317A">
              <w:rPr>
                <w:rFonts w:ascii="TimesNewRomanPS-BoldMT" w:hAnsi="TimesNewRomanPS-BoldMT"/>
                <w:bCs/>
                <w:color w:val="000000"/>
              </w:rPr>
              <w:t>О способе обеспечения исполнение обязательств</w:t>
            </w:r>
            <w:r w:rsidRPr="00A4317A">
              <w:rPr>
                <w:rFonts w:ascii="TimesNewRomanPS-BoldMT" w:hAnsi="TimesNewRomanPS-BoldMT"/>
                <w:color w:val="000000"/>
              </w:rPr>
              <w:br/>
            </w:r>
            <w:r w:rsidRPr="00A4317A">
              <w:rPr>
                <w:rFonts w:ascii="TimesNewRomanPS-BoldMT" w:hAnsi="TimesNewRomanPS-BoldMT"/>
                <w:bCs/>
                <w:color w:val="000000"/>
              </w:rPr>
              <w:t>застройщика по договорам участия в долевом</w:t>
            </w:r>
            <w:r w:rsidRPr="00A4317A">
              <w:rPr>
                <w:rFonts w:ascii="TimesNewRomanPS-BoldMT" w:hAnsi="TimesNewRomanPS-BoldMT"/>
                <w:color w:val="000000"/>
              </w:rPr>
              <w:br/>
            </w:r>
            <w:r w:rsidRPr="00A4317A">
              <w:rPr>
                <w:rFonts w:ascii="TimesNewRomanPS-BoldMT" w:hAnsi="TimesNewRomanPS-BoldMT"/>
                <w:bCs/>
                <w:color w:val="000000"/>
              </w:rPr>
              <w:t>строительстве</w:t>
            </w: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19.1.1.</w:t>
            </w:r>
          </w:p>
        </w:tc>
        <w:tc>
          <w:tcPr>
            <w:tcW w:w="5841" w:type="dxa"/>
            <w:gridSpan w:val="3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</w:rPr>
              <w:t>Планируемый способ обеспечения обязательств застройщика по договорам участия в долевом строительстве</w:t>
            </w:r>
          </w:p>
        </w:tc>
        <w:tc>
          <w:tcPr>
            <w:tcW w:w="4961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Отчисления в фонд защиты прав граждан – участников долевого строительства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19.1.2.</w:t>
            </w:r>
          </w:p>
        </w:tc>
        <w:tc>
          <w:tcPr>
            <w:tcW w:w="5841" w:type="dxa"/>
            <w:gridSpan w:val="3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</w:rPr>
              <w:t>Кадастровый номер земельного участка, находящегося в залоге у участников долевого строительства в силу закона</w:t>
            </w:r>
          </w:p>
        </w:tc>
        <w:tc>
          <w:tcPr>
            <w:tcW w:w="4961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21:09:280105:4186</w:t>
            </w:r>
          </w:p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21:09:280105:4161</w:t>
            </w:r>
          </w:p>
        </w:tc>
      </w:tr>
      <w:tr w:rsidR="00856BF0" w:rsidRPr="00A4317A" w:rsidTr="00A4317A">
        <w:tc>
          <w:tcPr>
            <w:tcW w:w="3172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19.2. </w:t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банке, в котором участниками долевого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строительства должны быть открыты счета эскроу</w:t>
            </w: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19.2.1.</w:t>
            </w:r>
          </w:p>
        </w:tc>
        <w:tc>
          <w:tcPr>
            <w:tcW w:w="5841" w:type="dxa"/>
            <w:gridSpan w:val="3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</w:rPr>
              <w:t>Организационно-правовая форма кредитной организации, в которой участниками долевого строительства должны быть открыты счета эскроу</w:t>
            </w:r>
          </w:p>
        </w:tc>
        <w:tc>
          <w:tcPr>
            <w:tcW w:w="4961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19.2.2.</w:t>
            </w:r>
          </w:p>
        </w:tc>
        <w:tc>
          <w:tcPr>
            <w:tcW w:w="5841" w:type="dxa"/>
            <w:gridSpan w:val="3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</w:rPr>
              <w:t>Полное наименование кредитной организации, в которой участниками долевого строительства должны быть открыты счета эскроу, без указания организационно - правовой формы</w:t>
            </w:r>
          </w:p>
        </w:tc>
        <w:tc>
          <w:tcPr>
            <w:tcW w:w="4961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19.2.3.</w:t>
            </w:r>
          </w:p>
        </w:tc>
        <w:tc>
          <w:tcPr>
            <w:tcW w:w="5841" w:type="dxa"/>
            <w:gridSpan w:val="3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</w:rPr>
              <w:t>Индивидуальный номер налогоплательщика кредитной организации, в которой участниками долевого строительства должны быть открыты счета эскроу</w:t>
            </w:r>
          </w:p>
        </w:tc>
        <w:tc>
          <w:tcPr>
            <w:tcW w:w="4961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14850" w:type="dxa"/>
            <w:gridSpan w:val="9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Раздел 20. </w:t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 иных соглашениях и о сделках, на основании которых привлекаются денежные средства для строительства (создания)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многоквартирного дома и (или) иного объекта недвижимости, за исключением привлечения денежных средств участников долевого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строительства</w:t>
            </w:r>
          </w:p>
        </w:tc>
      </w:tr>
      <w:tr w:rsidR="00856BF0" w:rsidRPr="00A4317A" w:rsidTr="00A4317A">
        <w:tc>
          <w:tcPr>
            <w:tcW w:w="3172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20.1. Об иных соглашениях и о сделках, на основании которых привлекаются денежные средства для строительства (создания) многоквартирного </w:t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многоквартирного дома и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(или) иного объекта недвижимости</w:t>
            </w: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20.1.1.</w:t>
            </w:r>
          </w:p>
        </w:tc>
        <w:tc>
          <w:tcPr>
            <w:tcW w:w="5841" w:type="dxa"/>
            <w:gridSpan w:val="3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Вид соглашения или сделки</w:t>
            </w:r>
          </w:p>
        </w:tc>
        <w:tc>
          <w:tcPr>
            <w:tcW w:w="4961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20.1.2.</w:t>
            </w:r>
          </w:p>
        </w:tc>
        <w:tc>
          <w:tcPr>
            <w:tcW w:w="5841" w:type="dxa"/>
            <w:gridSpan w:val="3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Организационно- правовая форма организации, у которой привлекаются денежные средства</w:t>
            </w:r>
          </w:p>
        </w:tc>
        <w:tc>
          <w:tcPr>
            <w:tcW w:w="4961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20.1.3.</w:t>
            </w:r>
          </w:p>
        </w:tc>
        <w:tc>
          <w:tcPr>
            <w:tcW w:w="5841" w:type="dxa"/>
            <w:gridSpan w:val="3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Полное наименование организации, у которой привлекаются денежные средства, без указания организационно-правовой формы</w:t>
            </w:r>
          </w:p>
        </w:tc>
        <w:tc>
          <w:tcPr>
            <w:tcW w:w="4961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20.1.4.</w:t>
            </w:r>
          </w:p>
        </w:tc>
        <w:tc>
          <w:tcPr>
            <w:tcW w:w="5841" w:type="dxa"/>
            <w:gridSpan w:val="3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Индивидуальный номер налогоплательщика  организации, у которой привлекаются денежные средства</w:t>
            </w:r>
          </w:p>
        </w:tc>
        <w:tc>
          <w:tcPr>
            <w:tcW w:w="4961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20.1.5.</w:t>
            </w:r>
          </w:p>
        </w:tc>
        <w:tc>
          <w:tcPr>
            <w:tcW w:w="5841" w:type="dxa"/>
            <w:gridSpan w:val="3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Сумма привлеченных средств (рублей)</w:t>
            </w:r>
          </w:p>
        </w:tc>
        <w:tc>
          <w:tcPr>
            <w:tcW w:w="4961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20.1.6.</w:t>
            </w:r>
          </w:p>
        </w:tc>
        <w:tc>
          <w:tcPr>
            <w:tcW w:w="5841" w:type="dxa"/>
            <w:gridSpan w:val="3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Определенный соглашением или сделкой срок возврата  привлеченных средств</w:t>
            </w:r>
          </w:p>
        </w:tc>
        <w:tc>
          <w:tcPr>
            <w:tcW w:w="4961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20.1.7.</w:t>
            </w:r>
          </w:p>
        </w:tc>
        <w:tc>
          <w:tcPr>
            <w:tcW w:w="5841" w:type="dxa"/>
            <w:gridSpan w:val="3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Кадастровый номер земельного участка, являющегося предметом залога в обеспечение исполнения обязательства по возврату привлеченных средств</w:t>
            </w:r>
          </w:p>
        </w:tc>
        <w:tc>
          <w:tcPr>
            <w:tcW w:w="4961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14850" w:type="dxa"/>
            <w:gridSpan w:val="9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Раздел 21.</w:t>
            </w:r>
            <w:r w:rsidRPr="00A4317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О размере полностью оплаченного уставного капитала застройщика или сумме размеров полностью оплаченных уставного капиталазастройщика и уставных (складочных) капиталов, уставных фондов связанных с застройщиком юридических лиц с указанием наименования,фирменного наименования, места нахождения и адреса, адреса электронной почты, номера телефона таких юридических лиц</w:t>
            </w:r>
          </w:p>
        </w:tc>
      </w:tr>
      <w:tr w:rsidR="00856BF0" w:rsidRPr="00A4317A" w:rsidTr="00A4317A">
        <w:tc>
          <w:tcPr>
            <w:tcW w:w="3172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21.1.</w:t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 размере полностью оплаченного уставного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капитала застройщика или сумме размеровполностью оплаченных уставного капиталазастройщика и уставных (складочных) капиталов,уставных фондов связанных с застройщиком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юридических лиц с указанием наименования,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фирменного наименования, места нахождения иадреса, адреса электронной почты, номера телефонатаких юридических лиц</w:t>
            </w: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21.1.1.</w:t>
            </w:r>
          </w:p>
        </w:tc>
        <w:tc>
          <w:tcPr>
            <w:tcW w:w="5841" w:type="dxa"/>
            <w:gridSpan w:val="3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Наличие связанных с застройщиком юридических лиц для обеспечения исполнения минимальных требований к размеру уставного (складочного) капитала застройщика</w:t>
            </w:r>
          </w:p>
        </w:tc>
        <w:tc>
          <w:tcPr>
            <w:tcW w:w="4961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21.1.2.</w:t>
            </w:r>
          </w:p>
        </w:tc>
        <w:tc>
          <w:tcPr>
            <w:tcW w:w="5841" w:type="dxa"/>
            <w:gridSpan w:val="3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Размер уставного капитала застройщика или сумма размеров уставного капитала застройщика и уставных (складочных) капиталов, уставных фондов связанных с застройщиком юридических лиц</w:t>
            </w:r>
          </w:p>
        </w:tc>
        <w:tc>
          <w:tcPr>
            <w:tcW w:w="4961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10 000 074 рублей</w:t>
            </w:r>
          </w:p>
        </w:tc>
      </w:tr>
      <w:tr w:rsidR="00856BF0" w:rsidRPr="00A4317A" w:rsidTr="00A4317A">
        <w:tc>
          <w:tcPr>
            <w:tcW w:w="3172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21.2.</w:t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 фирменном наименовании связанных с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застройщиком юридических лиц</w:t>
            </w: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21.2.1.</w:t>
            </w:r>
          </w:p>
        </w:tc>
        <w:tc>
          <w:tcPr>
            <w:tcW w:w="5841" w:type="dxa"/>
            <w:gridSpan w:val="3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961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21.2.2.</w:t>
            </w:r>
          </w:p>
        </w:tc>
        <w:tc>
          <w:tcPr>
            <w:tcW w:w="5841" w:type="dxa"/>
            <w:gridSpan w:val="3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Фирменное наименование без указания организационно - правовой формы</w:t>
            </w:r>
          </w:p>
        </w:tc>
        <w:tc>
          <w:tcPr>
            <w:tcW w:w="4961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21.2.3.</w:t>
            </w:r>
          </w:p>
        </w:tc>
        <w:tc>
          <w:tcPr>
            <w:tcW w:w="5841" w:type="dxa"/>
            <w:gridSpan w:val="3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4961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21.3. </w:t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месте нахождения и адресе связанных с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застройщиком юридических лиц</w:t>
            </w: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21.3.1.</w:t>
            </w:r>
          </w:p>
        </w:tc>
        <w:tc>
          <w:tcPr>
            <w:tcW w:w="5841" w:type="dxa"/>
            <w:gridSpan w:val="3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Индекс</w:t>
            </w:r>
          </w:p>
        </w:tc>
        <w:tc>
          <w:tcPr>
            <w:tcW w:w="4961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21.3.2.</w:t>
            </w:r>
          </w:p>
        </w:tc>
        <w:tc>
          <w:tcPr>
            <w:tcW w:w="5841" w:type="dxa"/>
            <w:gridSpan w:val="3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961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21.3.3.</w:t>
            </w:r>
          </w:p>
        </w:tc>
        <w:tc>
          <w:tcPr>
            <w:tcW w:w="5841" w:type="dxa"/>
            <w:gridSpan w:val="3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4961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21.3.4.</w:t>
            </w:r>
          </w:p>
        </w:tc>
        <w:tc>
          <w:tcPr>
            <w:tcW w:w="5841" w:type="dxa"/>
            <w:gridSpan w:val="3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4961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21.3.5.</w:t>
            </w:r>
          </w:p>
        </w:tc>
        <w:tc>
          <w:tcPr>
            <w:tcW w:w="5841" w:type="dxa"/>
            <w:gridSpan w:val="3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4961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21.3.6.</w:t>
            </w:r>
          </w:p>
        </w:tc>
        <w:tc>
          <w:tcPr>
            <w:tcW w:w="5841" w:type="dxa"/>
            <w:gridSpan w:val="3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4961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21.3.7.</w:t>
            </w:r>
          </w:p>
        </w:tc>
        <w:tc>
          <w:tcPr>
            <w:tcW w:w="5841" w:type="dxa"/>
            <w:gridSpan w:val="3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4961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21.3.8.</w:t>
            </w:r>
          </w:p>
        </w:tc>
        <w:tc>
          <w:tcPr>
            <w:tcW w:w="5841" w:type="dxa"/>
            <w:gridSpan w:val="3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Тип здания (сооружения)</w:t>
            </w:r>
          </w:p>
        </w:tc>
        <w:tc>
          <w:tcPr>
            <w:tcW w:w="4961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21.3.9.</w:t>
            </w:r>
          </w:p>
        </w:tc>
        <w:tc>
          <w:tcPr>
            <w:tcW w:w="5841" w:type="dxa"/>
            <w:gridSpan w:val="3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Тип помещений</w:t>
            </w:r>
          </w:p>
        </w:tc>
        <w:tc>
          <w:tcPr>
            <w:tcW w:w="4961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21.4. </w:t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 адресе электронной почты, номере телефонов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связанных с застройщиком юридических лиц</w:t>
            </w: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21.4.1.</w:t>
            </w:r>
          </w:p>
        </w:tc>
        <w:tc>
          <w:tcPr>
            <w:tcW w:w="5841" w:type="dxa"/>
            <w:gridSpan w:val="3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Номер телефона</w:t>
            </w:r>
          </w:p>
        </w:tc>
        <w:tc>
          <w:tcPr>
            <w:tcW w:w="4961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21.4.2.</w:t>
            </w:r>
          </w:p>
        </w:tc>
        <w:tc>
          <w:tcPr>
            <w:tcW w:w="5841" w:type="dxa"/>
            <w:gridSpan w:val="3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961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21.4.3.</w:t>
            </w:r>
          </w:p>
        </w:tc>
        <w:tc>
          <w:tcPr>
            <w:tcW w:w="5841" w:type="dxa"/>
            <w:gridSpan w:val="3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Адрес официального сайта в информационно-телекоммуникационной сети «Интернет»</w:t>
            </w:r>
          </w:p>
        </w:tc>
        <w:tc>
          <w:tcPr>
            <w:tcW w:w="4961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14850" w:type="dxa"/>
            <w:gridSpan w:val="9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Раздел 22. </w:t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 установленном частью 2.1 статьи 3 Федерального закона N 214-ФЗ от 30 декабря 2004 г. N 214-ФЗ "Об участии в долевом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строительстве многоквартирных домов и иных объектов недвижимости и о внесении изменений в некоторые законодательные акты РоссийскойФедерации" размере максимальной площади всех объектов долевого строительства застройщика, соответствующем размеру уставного капитала застройщика, или о размере максимальной площади всех объектов долевого строительства застройщика и связанных с застройщикомюридических лиц, соответствующем сумме размеров уставного капитала застройщика и уставных (складочных) капиталов, уставных фондовсвязанных с застройщиком юридических лиц</w:t>
            </w:r>
          </w:p>
        </w:tc>
      </w:tr>
      <w:tr w:rsidR="00856BF0" w:rsidRPr="00A4317A" w:rsidTr="00A4317A">
        <w:tc>
          <w:tcPr>
            <w:tcW w:w="3172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22.1. О размере максимальной площади всех объектовдолевого строительства застройщика,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соответствующем размеру уставного капитала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застройщика, или о размере максимальной площади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всех объектов долевого строительства застройщика исвязанных с  застройщиком юридических лиц,соответствующем сумме размеров уставного капиталазастройщика и уставных (складочных) капиталов,уставных фондов связанных с застройщиком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юридических лиц</w:t>
            </w: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22.1.1.</w:t>
            </w:r>
          </w:p>
        </w:tc>
        <w:tc>
          <w:tcPr>
            <w:tcW w:w="5841" w:type="dxa"/>
            <w:gridSpan w:val="3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</w:rPr>
              <w:t>Размер максимально допустимой площади объектов долевого строительства застройщика</w:t>
            </w:r>
          </w:p>
        </w:tc>
        <w:tc>
          <w:tcPr>
            <w:tcW w:w="4961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10 000 кв. м</w:t>
            </w: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22.1.2.</w:t>
            </w:r>
          </w:p>
        </w:tc>
        <w:tc>
          <w:tcPr>
            <w:tcW w:w="5841" w:type="dxa"/>
            <w:gridSpan w:val="3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</w:rPr>
              <w:t>Размер максимально допустимой площади объектов долевого строительства застройщика и связанных с застройщиком юридических лиц</w:t>
            </w:r>
          </w:p>
        </w:tc>
        <w:tc>
          <w:tcPr>
            <w:tcW w:w="4961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14850" w:type="dxa"/>
            <w:gridSpan w:val="9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Раздел 23. </w:t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сумме общей площади всех жилых помещений, площади всех нежилых помещений в составе всех многоквартирных домов и (или)иных объектов недвижимости, строительство (создание) которых осуществляется застройщиком в соответствии со всеми его проектнымидекларациями и которые не введены в эксплуатацию, а в случае, если застройщиком заключен договор поручительства в соответствии со статьей 15.3 Федерального закона от 30 декабря 2004 г. N214-ФЗ "Об участии в долевом строительстве многоквартирных домов и иных объектовнедвижимости и о внесении изменений в некоторые законодательные акты Российской Федерации", о сумме общей площади всех жилыхпомещений,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вэксплуатацию, и общей площади всех жилых помещений, площади всех нежилых помещений в составе всех многоквартирных домов и (или)иных объектов недвижимости, строительство (создание) которых осуществляется связанными с застройщиком юридическими лицами всоответствии со всеми их проектными декларациями и которые не введены в эксплуатацию</w:t>
            </w:r>
          </w:p>
        </w:tc>
      </w:tr>
      <w:tr w:rsidR="00856BF0" w:rsidRPr="00A4317A" w:rsidTr="00A4317A">
        <w:tc>
          <w:tcPr>
            <w:tcW w:w="3172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23.1.</w:t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сумме общей площади всех жилых помещений,площади всех нежилых помещений в составе всехмногоквартирных домов и (или) иных объектов недвижимости, строительство (создание) которыхосуществляется застройщиком в соответствии совсеми его проектными декларациями и которые невведены в эксплуатацию. О сумме общей площади всех жилых помещений,площади всех нежилых помещений в составе всехмногоквартирных домов и (или) иных объектов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недвижимости, строительство (создание) которых осуществляется застройщиком в соответствии со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всеми его проектными декларациями и которые не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введены в эксплуатацию, и общей площади всех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жилых помещений, площади всех нежилых помещений в составе всех многоквартирных домов и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(или) иных объектов недвижимости, строительство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(создание) которых осуществляется связанными сзастройщиком юридическими лицами в соответствии со всеми их проектными декларациями и которые невведены в эксплуатацию</w:t>
            </w: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23.1.1</w:t>
            </w:r>
          </w:p>
        </w:tc>
        <w:tc>
          <w:tcPr>
            <w:tcW w:w="5841" w:type="dxa"/>
            <w:gridSpan w:val="3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Сумма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эксплуатацию, м2</w:t>
            </w:r>
          </w:p>
        </w:tc>
        <w:tc>
          <w:tcPr>
            <w:tcW w:w="4961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4 375,30 кв. м</w:t>
            </w:r>
            <w:bookmarkStart w:id="0" w:name="_GoBack"/>
            <w:bookmarkEnd w:id="0"/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23.1.2.</w:t>
            </w:r>
          </w:p>
        </w:tc>
        <w:tc>
          <w:tcPr>
            <w:tcW w:w="5841" w:type="dxa"/>
            <w:gridSpan w:val="3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NewRomanPSMT" w:hAnsi="TimesNewRomanPSMT"/>
                <w:color w:val="000000"/>
              </w:rPr>
              <w:t>Сумма общей площади всех жилых помещений, площади всех нежилых</w:t>
            </w:r>
            <w:r w:rsidRPr="00A4317A">
              <w:rPr>
                <w:rFonts w:ascii="TimesNewRomanPSMT" w:hAnsi="TimesNewRomanPSMT"/>
                <w:color w:val="000000"/>
              </w:rPr>
              <w:br/>
              <w:t>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и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связанными с</w:t>
            </w:r>
            <w:r w:rsidRPr="00A4317A">
              <w:rPr>
                <w:rFonts w:ascii="TimesNewRomanPSMT" w:hAnsi="TimesNewRomanPSMT"/>
                <w:color w:val="000000"/>
              </w:rPr>
              <w:br/>
              <w:t>застройщиком юридическими лицами в соответствии со всеми их проектными декларациями и которые не введены в эксплуатацию, м</w:t>
            </w:r>
            <w:r w:rsidRPr="00A4317A">
              <w:rPr>
                <w:rFonts w:ascii="TimesNewRomanPSMT" w:hAnsi="TimesNewRomanPSMT"/>
                <w:color w:val="000000"/>
                <w:sz w:val="14"/>
                <w:szCs w:val="14"/>
              </w:rPr>
              <w:t>2</w:t>
            </w:r>
          </w:p>
        </w:tc>
        <w:tc>
          <w:tcPr>
            <w:tcW w:w="4961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14850" w:type="dxa"/>
            <w:gridSpan w:val="9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Раздел 24. </w:t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Информация в отношении объекта социальной инфраструктуры, указанная в части 6 статьи 18.1 Федерального закона от 30 декабря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2004 г. N 214-ФЗ "Об участии в долевом строительстве многоквартирных домов и иных объектов недвижимости и о внесении изменений в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некоторые законодательные акты Российской Федерации", в случае, предусмотренном частью 1 статьи 18.1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внекоторые законодательные акты Российской Федерации"</w:t>
            </w:r>
          </w:p>
        </w:tc>
      </w:tr>
      <w:tr w:rsidR="00856BF0" w:rsidRPr="00A4317A" w:rsidTr="00A4317A">
        <w:tc>
          <w:tcPr>
            <w:tcW w:w="3172" w:type="dxa"/>
            <w:vMerge w:val="restart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 xml:space="preserve">24.1. </w:t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виде, назначении объекта социальной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инфраструктуры. Об указанных в частях 3 и 4 статьи 18.1 Федерального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закона от 30 декабря 2004 г. N 214-ФЗ "Об участии в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долевом строительстве многоквартирных домов и иных объектов недвижимости и о внесении измененийв некоторые законодательные акты РоссийскойФедерации" договоре о развитии застроенной территории, договоре о комплексном освоениитерритории, в том числе в целях строительства жильяэкономического класса, договоре окомплексномразвитии территории по инициативе правообладателей, договоре о комплексном развитии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территории по инициативе органа местного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самоуправления, иных заключенных застройщиком сорганом государственной власти или органом местного самоуправления договоре или соглашении,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предусматривающих передачу объекта социальнойинфраструктуры в государственную или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муниципальную собственность.О целях затрат застройщика из числа целей,указанных в пунктах 8 - 10 и 12 части 1 статьи 18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Федерального закона от 30 декабря 2004 г. N 214-ФЗ,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"Об участии в долевом строительстве многоквартирных домов и иных объектовнедвижимости и о внесении изменений в некоторые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законодательные акты Российской Федерации" о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планируемых размерах таких затрат, в том числе с указанием целей и планируемых размеров такихзатрат, подлежащих возмещению за счет денежныхсредств, уплачиваемых всеми участниками долевого</w:t>
            </w: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431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строительства по договору</w:t>
            </w: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24.1.1.</w:t>
            </w:r>
          </w:p>
        </w:tc>
        <w:tc>
          <w:tcPr>
            <w:tcW w:w="5841" w:type="dxa"/>
            <w:gridSpan w:val="3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Наличие договора (соглашения), предусматривающего безвозмездную передачу объекта социальной инфраструктуры в государственную или муниципальную собственность</w:t>
            </w:r>
          </w:p>
        </w:tc>
        <w:tc>
          <w:tcPr>
            <w:tcW w:w="4961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24.1.2.</w:t>
            </w:r>
          </w:p>
        </w:tc>
        <w:tc>
          <w:tcPr>
            <w:tcW w:w="5841" w:type="dxa"/>
            <w:gridSpan w:val="3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Вид объекта социальной инфраструктуры</w:t>
            </w:r>
          </w:p>
        </w:tc>
        <w:tc>
          <w:tcPr>
            <w:tcW w:w="4961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24.1.3.</w:t>
            </w:r>
          </w:p>
        </w:tc>
        <w:tc>
          <w:tcPr>
            <w:tcW w:w="5841" w:type="dxa"/>
            <w:gridSpan w:val="3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Наличие объекта социальной инфраструктуры</w:t>
            </w:r>
          </w:p>
        </w:tc>
        <w:tc>
          <w:tcPr>
            <w:tcW w:w="4961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24.1.4.</w:t>
            </w:r>
          </w:p>
        </w:tc>
        <w:tc>
          <w:tcPr>
            <w:tcW w:w="5841" w:type="dxa"/>
            <w:gridSpan w:val="3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Вид договора (соглашения), предусматривающего безвозмездную передачу объекта социальной инфраструктуры в государственную или муниципальную собственность</w:t>
            </w:r>
          </w:p>
        </w:tc>
        <w:tc>
          <w:tcPr>
            <w:tcW w:w="4961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24.1.5.</w:t>
            </w:r>
          </w:p>
        </w:tc>
        <w:tc>
          <w:tcPr>
            <w:tcW w:w="5841" w:type="dxa"/>
            <w:gridSpan w:val="3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Дата договора (соглашения), предусматривающего безвозмездную передачу объекта социальной инфраструктуры в государственную или муниципальную собственность</w:t>
            </w:r>
          </w:p>
        </w:tc>
        <w:tc>
          <w:tcPr>
            <w:tcW w:w="4961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24.1.6.</w:t>
            </w:r>
          </w:p>
        </w:tc>
        <w:tc>
          <w:tcPr>
            <w:tcW w:w="5841" w:type="dxa"/>
            <w:gridSpan w:val="3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Номер договора, предусматривающего безвозмездную передачу объекта социальной инфраструктуры в государственную или муниципальную собственность</w:t>
            </w:r>
          </w:p>
        </w:tc>
        <w:tc>
          <w:tcPr>
            <w:tcW w:w="4961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24.1.7.</w:t>
            </w:r>
          </w:p>
        </w:tc>
        <w:tc>
          <w:tcPr>
            <w:tcW w:w="5841" w:type="dxa"/>
            <w:gridSpan w:val="3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органа, с которым заключен договор, предусматривающий безвозмездную передачу объекта социальной инфраструктуры в государственную или муниципальную собственность</w:t>
            </w:r>
          </w:p>
        </w:tc>
        <w:tc>
          <w:tcPr>
            <w:tcW w:w="4961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  <w:vMerge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24.1.8</w:t>
            </w:r>
          </w:p>
        </w:tc>
        <w:tc>
          <w:tcPr>
            <w:tcW w:w="10802" w:type="dxa"/>
            <w:gridSpan w:val="7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1334"/>
              <w:gridCol w:w="6520"/>
              <w:gridCol w:w="2859"/>
            </w:tblGrid>
            <w:tr w:rsidR="00856BF0" w:rsidRPr="00A4317A" w:rsidTr="00A4317A">
              <w:tc>
                <w:tcPr>
                  <w:tcW w:w="1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6BF0" w:rsidRPr="00A4317A" w:rsidRDefault="00856BF0" w:rsidP="00A4317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4317A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6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6BF0" w:rsidRPr="00A4317A" w:rsidRDefault="00856BF0" w:rsidP="00A4317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4317A">
                    <w:rPr>
                      <w:rFonts w:ascii="Times New Roman" w:hAnsi="Times New Roman"/>
                      <w:sz w:val="24"/>
                      <w:szCs w:val="24"/>
                    </w:rPr>
                    <w:t xml:space="preserve">Цель (цели) затрат застройщика, планируемых к возмещению за счет денежных средств, </w:t>
                  </w:r>
                  <w:r w:rsidRPr="00A4317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уплачиваемых участниками долевого строительства по договору участия в долевом строительстве</w:t>
                  </w:r>
                </w:p>
              </w:tc>
              <w:tc>
                <w:tcPr>
                  <w:tcW w:w="2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6BF0" w:rsidRPr="00A4317A" w:rsidRDefault="00856BF0" w:rsidP="00A4317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4317A">
                    <w:rPr>
                      <w:rFonts w:ascii="Times New Roman" w:hAnsi="Times New Roman"/>
                      <w:sz w:val="24"/>
                      <w:szCs w:val="24"/>
                    </w:rPr>
                    <w:t>Планируемые затраты застройщика</w:t>
                  </w:r>
                </w:p>
              </w:tc>
            </w:tr>
            <w:tr w:rsidR="00856BF0" w:rsidRPr="00A4317A" w:rsidTr="00A4317A">
              <w:tc>
                <w:tcPr>
                  <w:tcW w:w="1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6BF0" w:rsidRPr="00A4317A" w:rsidRDefault="00856BF0" w:rsidP="00A4317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4317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6BF0" w:rsidRPr="00A4317A" w:rsidRDefault="00856BF0" w:rsidP="00A4317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4317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6BF0" w:rsidRPr="00A4317A" w:rsidRDefault="00856BF0" w:rsidP="00A4317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4317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856BF0" w:rsidRPr="00A4317A" w:rsidTr="00A4317A">
              <w:tc>
                <w:tcPr>
                  <w:tcW w:w="1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6BF0" w:rsidRPr="00A4317A" w:rsidRDefault="00856BF0" w:rsidP="00A4317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6BF0" w:rsidRPr="00A4317A" w:rsidRDefault="00856BF0" w:rsidP="00A4317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6BF0" w:rsidRPr="00A4317A" w:rsidRDefault="00856BF0" w:rsidP="00A4317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14850" w:type="dxa"/>
            <w:gridSpan w:val="9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Раздел 25. Иная, не противоречащая законодательству, информация о проекте</w:t>
            </w:r>
          </w:p>
        </w:tc>
      </w:tr>
      <w:tr w:rsidR="00856BF0" w:rsidRPr="00A4317A" w:rsidTr="00A4317A">
        <w:tc>
          <w:tcPr>
            <w:tcW w:w="3172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25.1. Иная информация о проекте</w:t>
            </w: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25.1.1.</w:t>
            </w:r>
          </w:p>
        </w:tc>
        <w:tc>
          <w:tcPr>
            <w:tcW w:w="5841" w:type="dxa"/>
            <w:gridSpan w:val="3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Иная информация о проекте</w:t>
            </w:r>
          </w:p>
        </w:tc>
        <w:tc>
          <w:tcPr>
            <w:tcW w:w="4961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BF0" w:rsidRPr="00A4317A" w:rsidTr="00A4317A">
        <w:tc>
          <w:tcPr>
            <w:tcW w:w="3172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1" w:type="dxa"/>
            <w:gridSpan w:val="3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6BF0" w:rsidRDefault="00856BF0" w:rsidP="003741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42"/>
        <w:gridCol w:w="1560"/>
        <w:gridCol w:w="5386"/>
        <w:gridCol w:w="6804"/>
      </w:tblGrid>
      <w:tr w:rsidR="00856BF0" w:rsidRPr="00A4317A" w:rsidTr="00A4317A">
        <w:tc>
          <w:tcPr>
            <w:tcW w:w="14992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Сведения о фактах внесения изменений в проектную документацию</w:t>
            </w:r>
          </w:p>
        </w:tc>
      </w:tr>
      <w:tr w:rsidR="00856BF0" w:rsidRPr="00A4317A" w:rsidTr="00A4317A">
        <w:tc>
          <w:tcPr>
            <w:tcW w:w="14992" w:type="dxa"/>
            <w:gridSpan w:val="4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Раздел 26. Сведения о фактах внесения изменений в проектную документацию</w:t>
            </w:r>
          </w:p>
        </w:tc>
      </w:tr>
      <w:tr w:rsidR="00856BF0" w:rsidRPr="00A4317A" w:rsidTr="00A4317A">
        <w:tc>
          <w:tcPr>
            <w:tcW w:w="124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538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Наименование раздела проектной документации</w:t>
            </w:r>
          </w:p>
        </w:tc>
        <w:tc>
          <w:tcPr>
            <w:tcW w:w="6804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Описание изменений</w:t>
            </w:r>
          </w:p>
        </w:tc>
      </w:tr>
      <w:tr w:rsidR="00856BF0" w:rsidRPr="00A4317A" w:rsidTr="00A4317A">
        <w:tc>
          <w:tcPr>
            <w:tcW w:w="1242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856BF0" w:rsidRPr="00A4317A" w:rsidRDefault="00856BF0" w:rsidP="00A4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56BF0" w:rsidRPr="00A4317A" w:rsidTr="00A4317A">
        <w:tc>
          <w:tcPr>
            <w:tcW w:w="1242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856BF0" w:rsidRPr="00A4317A" w:rsidRDefault="00856BF0" w:rsidP="00A43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56BF0" w:rsidRPr="00A4317A" w:rsidRDefault="00856BF0" w:rsidP="00A43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6BF0" w:rsidRPr="00862700" w:rsidRDefault="00856BF0" w:rsidP="003741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56BF0" w:rsidRPr="00862700" w:rsidSect="00F14115">
      <w:pgSz w:w="16838" w:h="11906" w:orient="landscape"/>
      <w:pgMar w:top="360" w:right="820" w:bottom="71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3553D"/>
    <w:multiLevelType w:val="hybridMultilevel"/>
    <w:tmpl w:val="4E325F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F650F1"/>
    <w:multiLevelType w:val="hybridMultilevel"/>
    <w:tmpl w:val="EE2218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77ED"/>
    <w:rsid w:val="00005C93"/>
    <w:rsid w:val="00012604"/>
    <w:rsid w:val="00012825"/>
    <w:rsid w:val="00032AF4"/>
    <w:rsid w:val="00035D6D"/>
    <w:rsid w:val="00040118"/>
    <w:rsid w:val="00040A59"/>
    <w:rsid w:val="000452A7"/>
    <w:rsid w:val="00046569"/>
    <w:rsid w:val="000708E0"/>
    <w:rsid w:val="0008599E"/>
    <w:rsid w:val="00085AD7"/>
    <w:rsid w:val="000A0F6B"/>
    <w:rsid w:val="000A3754"/>
    <w:rsid w:val="000A79AF"/>
    <w:rsid w:val="000A7F2A"/>
    <w:rsid w:val="000B0216"/>
    <w:rsid w:val="000B488A"/>
    <w:rsid w:val="000C52B9"/>
    <w:rsid w:val="000D0CB1"/>
    <w:rsid w:val="000D27DE"/>
    <w:rsid w:val="000E0AE6"/>
    <w:rsid w:val="000E6009"/>
    <w:rsid w:val="000F0327"/>
    <w:rsid w:val="000F632B"/>
    <w:rsid w:val="000F7236"/>
    <w:rsid w:val="001027D6"/>
    <w:rsid w:val="00105BC2"/>
    <w:rsid w:val="001066ED"/>
    <w:rsid w:val="001242FC"/>
    <w:rsid w:val="00126C08"/>
    <w:rsid w:val="00130DDF"/>
    <w:rsid w:val="00133B5E"/>
    <w:rsid w:val="00135DA7"/>
    <w:rsid w:val="001477ED"/>
    <w:rsid w:val="00151E4D"/>
    <w:rsid w:val="00152477"/>
    <w:rsid w:val="00166512"/>
    <w:rsid w:val="001965F3"/>
    <w:rsid w:val="00197001"/>
    <w:rsid w:val="001973AC"/>
    <w:rsid w:val="001A1718"/>
    <w:rsid w:val="001A28BF"/>
    <w:rsid w:val="001B331A"/>
    <w:rsid w:val="001B34EE"/>
    <w:rsid w:val="001C3A19"/>
    <w:rsid w:val="001D0268"/>
    <w:rsid w:val="001D5FFA"/>
    <w:rsid w:val="001E5AD0"/>
    <w:rsid w:val="00205D7D"/>
    <w:rsid w:val="00217BC2"/>
    <w:rsid w:val="00224955"/>
    <w:rsid w:val="002329B4"/>
    <w:rsid w:val="002329E2"/>
    <w:rsid w:val="00235AFB"/>
    <w:rsid w:val="00246CBC"/>
    <w:rsid w:val="00254D5E"/>
    <w:rsid w:val="00256A6F"/>
    <w:rsid w:val="0026553E"/>
    <w:rsid w:val="002666DF"/>
    <w:rsid w:val="00270CB4"/>
    <w:rsid w:val="002727CE"/>
    <w:rsid w:val="00283B6E"/>
    <w:rsid w:val="0028404C"/>
    <w:rsid w:val="0028534E"/>
    <w:rsid w:val="002971B8"/>
    <w:rsid w:val="002A1502"/>
    <w:rsid w:val="002A15C5"/>
    <w:rsid w:val="002A1855"/>
    <w:rsid w:val="002A7D67"/>
    <w:rsid w:val="002B49B7"/>
    <w:rsid w:val="002C7979"/>
    <w:rsid w:val="002D0172"/>
    <w:rsid w:val="002F00D0"/>
    <w:rsid w:val="002F7C2D"/>
    <w:rsid w:val="00300C7F"/>
    <w:rsid w:val="00301367"/>
    <w:rsid w:val="00301A47"/>
    <w:rsid w:val="003026C3"/>
    <w:rsid w:val="003036AA"/>
    <w:rsid w:val="00311B9F"/>
    <w:rsid w:val="003126C1"/>
    <w:rsid w:val="003151C2"/>
    <w:rsid w:val="00320E31"/>
    <w:rsid w:val="00333BAB"/>
    <w:rsid w:val="0033425B"/>
    <w:rsid w:val="003435F5"/>
    <w:rsid w:val="00347245"/>
    <w:rsid w:val="003564C8"/>
    <w:rsid w:val="0035724E"/>
    <w:rsid w:val="003741A6"/>
    <w:rsid w:val="00377FF3"/>
    <w:rsid w:val="00384BBD"/>
    <w:rsid w:val="00395037"/>
    <w:rsid w:val="00395807"/>
    <w:rsid w:val="00396C1F"/>
    <w:rsid w:val="003A6BA8"/>
    <w:rsid w:val="003B5870"/>
    <w:rsid w:val="003B6598"/>
    <w:rsid w:val="003B7656"/>
    <w:rsid w:val="003C39D8"/>
    <w:rsid w:val="003D0411"/>
    <w:rsid w:val="003D19C3"/>
    <w:rsid w:val="003E299D"/>
    <w:rsid w:val="003F7787"/>
    <w:rsid w:val="00404C6F"/>
    <w:rsid w:val="00415A04"/>
    <w:rsid w:val="004206C2"/>
    <w:rsid w:val="00433A47"/>
    <w:rsid w:val="00444737"/>
    <w:rsid w:val="00446B85"/>
    <w:rsid w:val="00452FF8"/>
    <w:rsid w:val="00457451"/>
    <w:rsid w:val="00464AD1"/>
    <w:rsid w:val="00465725"/>
    <w:rsid w:val="00466018"/>
    <w:rsid w:val="004736A5"/>
    <w:rsid w:val="00481AA2"/>
    <w:rsid w:val="004C1CFD"/>
    <w:rsid w:val="004D4F49"/>
    <w:rsid w:val="004D7B4B"/>
    <w:rsid w:val="004D7E12"/>
    <w:rsid w:val="004E2D39"/>
    <w:rsid w:val="004F0E60"/>
    <w:rsid w:val="004F1EFD"/>
    <w:rsid w:val="005067A6"/>
    <w:rsid w:val="00510F87"/>
    <w:rsid w:val="00513EA3"/>
    <w:rsid w:val="00523697"/>
    <w:rsid w:val="005526A9"/>
    <w:rsid w:val="00552B7F"/>
    <w:rsid w:val="00572857"/>
    <w:rsid w:val="00576428"/>
    <w:rsid w:val="00581CAA"/>
    <w:rsid w:val="00586A22"/>
    <w:rsid w:val="00590B3E"/>
    <w:rsid w:val="00592619"/>
    <w:rsid w:val="0059455A"/>
    <w:rsid w:val="005A1386"/>
    <w:rsid w:val="005B59E1"/>
    <w:rsid w:val="005C6CAD"/>
    <w:rsid w:val="005E0C32"/>
    <w:rsid w:val="005E64E8"/>
    <w:rsid w:val="005F262B"/>
    <w:rsid w:val="005F611A"/>
    <w:rsid w:val="006006C8"/>
    <w:rsid w:val="006045FE"/>
    <w:rsid w:val="00646A57"/>
    <w:rsid w:val="00647F78"/>
    <w:rsid w:val="0065107F"/>
    <w:rsid w:val="0065711C"/>
    <w:rsid w:val="00660100"/>
    <w:rsid w:val="006601DD"/>
    <w:rsid w:val="00663260"/>
    <w:rsid w:val="00667EA5"/>
    <w:rsid w:val="00677D71"/>
    <w:rsid w:val="00686176"/>
    <w:rsid w:val="00693DC6"/>
    <w:rsid w:val="00695263"/>
    <w:rsid w:val="006A07E2"/>
    <w:rsid w:val="006A2D9C"/>
    <w:rsid w:val="006B1238"/>
    <w:rsid w:val="006B74ED"/>
    <w:rsid w:val="006C33E4"/>
    <w:rsid w:val="006C5EC0"/>
    <w:rsid w:val="006D494A"/>
    <w:rsid w:val="006D63DB"/>
    <w:rsid w:val="006E220B"/>
    <w:rsid w:val="006E4EF7"/>
    <w:rsid w:val="006E611A"/>
    <w:rsid w:val="00702068"/>
    <w:rsid w:val="00703BBB"/>
    <w:rsid w:val="00705729"/>
    <w:rsid w:val="00705D7B"/>
    <w:rsid w:val="00710572"/>
    <w:rsid w:val="00730C64"/>
    <w:rsid w:val="007372C2"/>
    <w:rsid w:val="00741B05"/>
    <w:rsid w:val="0075272F"/>
    <w:rsid w:val="0075778A"/>
    <w:rsid w:val="007645D0"/>
    <w:rsid w:val="00764C66"/>
    <w:rsid w:val="00766CB8"/>
    <w:rsid w:val="0077054B"/>
    <w:rsid w:val="007764E2"/>
    <w:rsid w:val="00782908"/>
    <w:rsid w:val="0078481A"/>
    <w:rsid w:val="007865F9"/>
    <w:rsid w:val="007909C7"/>
    <w:rsid w:val="007A6D87"/>
    <w:rsid w:val="007A74A1"/>
    <w:rsid w:val="007C4D0A"/>
    <w:rsid w:val="007C5A34"/>
    <w:rsid w:val="007C6DD5"/>
    <w:rsid w:val="007C7182"/>
    <w:rsid w:val="007F1F85"/>
    <w:rsid w:val="00801EC6"/>
    <w:rsid w:val="008126EC"/>
    <w:rsid w:val="00816086"/>
    <w:rsid w:val="00824BD0"/>
    <w:rsid w:val="00846D0F"/>
    <w:rsid w:val="00854F7E"/>
    <w:rsid w:val="00856BF0"/>
    <w:rsid w:val="0085751E"/>
    <w:rsid w:val="00862700"/>
    <w:rsid w:val="008627CB"/>
    <w:rsid w:val="00872222"/>
    <w:rsid w:val="00874EBA"/>
    <w:rsid w:val="00877648"/>
    <w:rsid w:val="00882979"/>
    <w:rsid w:val="00892248"/>
    <w:rsid w:val="008A0E1C"/>
    <w:rsid w:val="008A125B"/>
    <w:rsid w:val="008A42CD"/>
    <w:rsid w:val="008B4798"/>
    <w:rsid w:val="008C0F01"/>
    <w:rsid w:val="008C4E56"/>
    <w:rsid w:val="008D66EC"/>
    <w:rsid w:val="008F0CED"/>
    <w:rsid w:val="008F6702"/>
    <w:rsid w:val="008F7036"/>
    <w:rsid w:val="00901B54"/>
    <w:rsid w:val="00902BB8"/>
    <w:rsid w:val="00903DE3"/>
    <w:rsid w:val="00917A4A"/>
    <w:rsid w:val="00920296"/>
    <w:rsid w:val="0092361E"/>
    <w:rsid w:val="00927A4F"/>
    <w:rsid w:val="00931F5D"/>
    <w:rsid w:val="009348C7"/>
    <w:rsid w:val="00941992"/>
    <w:rsid w:val="009427E5"/>
    <w:rsid w:val="009528D3"/>
    <w:rsid w:val="00961110"/>
    <w:rsid w:val="00961DDD"/>
    <w:rsid w:val="00962B2A"/>
    <w:rsid w:val="00970225"/>
    <w:rsid w:val="00973573"/>
    <w:rsid w:val="00982D05"/>
    <w:rsid w:val="00986359"/>
    <w:rsid w:val="009A0CCA"/>
    <w:rsid w:val="009A0F09"/>
    <w:rsid w:val="009A3990"/>
    <w:rsid w:val="009A469A"/>
    <w:rsid w:val="009A5ADD"/>
    <w:rsid w:val="009B2AFD"/>
    <w:rsid w:val="009C5BD8"/>
    <w:rsid w:val="009C636F"/>
    <w:rsid w:val="009C64F3"/>
    <w:rsid w:val="009D33EA"/>
    <w:rsid w:val="009E411F"/>
    <w:rsid w:val="009E59B5"/>
    <w:rsid w:val="009E6F08"/>
    <w:rsid w:val="00A06453"/>
    <w:rsid w:val="00A163F4"/>
    <w:rsid w:val="00A17F65"/>
    <w:rsid w:val="00A2642B"/>
    <w:rsid w:val="00A4317A"/>
    <w:rsid w:val="00A44009"/>
    <w:rsid w:val="00A65DB4"/>
    <w:rsid w:val="00A73E9D"/>
    <w:rsid w:val="00A748BF"/>
    <w:rsid w:val="00A836B7"/>
    <w:rsid w:val="00A83D93"/>
    <w:rsid w:val="00A95286"/>
    <w:rsid w:val="00AA021F"/>
    <w:rsid w:val="00AA1172"/>
    <w:rsid w:val="00AB1493"/>
    <w:rsid w:val="00AC42CC"/>
    <w:rsid w:val="00AC6BCD"/>
    <w:rsid w:val="00AD196B"/>
    <w:rsid w:val="00AE3B78"/>
    <w:rsid w:val="00AF36EA"/>
    <w:rsid w:val="00AF3BD0"/>
    <w:rsid w:val="00AF4AC3"/>
    <w:rsid w:val="00B11543"/>
    <w:rsid w:val="00B15062"/>
    <w:rsid w:val="00B16058"/>
    <w:rsid w:val="00B16973"/>
    <w:rsid w:val="00B24257"/>
    <w:rsid w:val="00B258C8"/>
    <w:rsid w:val="00B27001"/>
    <w:rsid w:val="00B276B4"/>
    <w:rsid w:val="00B50058"/>
    <w:rsid w:val="00B56FA3"/>
    <w:rsid w:val="00B74442"/>
    <w:rsid w:val="00B75803"/>
    <w:rsid w:val="00B758FB"/>
    <w:rsid w:val="00B82380"/>
    <w:rsid w:val="00BB0377"/>
    <w:rsid w:val="00BD16C4"/>
    <w:rsid w:val="00BD6444"/>
    <w:rsid w:val="00BE0F5D"/>
    <w:rsid w:val="00BF27DA"/>
    <w:rsid w:val="00BF372A"/>
    <w:rsid w:val="00BF503B"/>
    <w:rsid w:val="00C00B51"/>
    <w:rsid w:val="00C1163C"/>
    <w:rsid w:val="00C3375A"/>
    <w:rsid w:val="00C34D5B"/>
    <w:rsid w:val="00C46523"/>
    <w:rsid w:val="00C46FF6"/>
    <w:rsid w:val="00C5112B"/>
    <w:rsid w:val="00C52CAA"/>
    <w:rsid w:val="00C61605"/>
    <w:rsid w:val="00C63955"/>
    <w:rsid w:val="00C74764"/>
    <w:rsid w:val="00C8352E"/>
    <w:rsid w:val="00C847DB"/>
    <w:rsid w:val="00C90FEA"/>
    <w:rsid w:val="00CB588C"/>
    <w:rsid w:val="00CD0BC0"/>
    <w:rsid w:val="00CE0417"/>
    <w:rsid w:val="00CE4443"/>
    <w:rsid w:val="00CE4CFA"/>
    <w:rsid w:val="00CE5D3F"/>
    <w:rsid w:val="00CF4357"/>
    <w:rsid w:val="00CF4A46"/>
    <w:rsid w:val="00D0072E"/>
    <w:rsid w:val="00D03F14"/>
    <w:rsid w:val="00D25AFD"/>
    <w:rsid w:val="00D31CBB"/>
    <w:rsid w:val="00D35F24"/>
    <w:rsid w:val="00D370A4"/>
    <w:rsid w:val="00D37ED3"/>
    <w:rsid w:val="00D47F30"/>
    <w:rsid w:val="00D61195"/>
    <w:rsid w:val="00D64331"/>
    <w:rsid w:val="00D67628"/>
    <w:rsid w:val="00D90722"/>
    <w:rsid w:val="00D90FD6"/>
    <w:rsid w:val="00D97802"/>
    <w:rsid w:val="00DA327C"/>
    <w:rsid w:val="00DA7ABD"/>
    <w:rsid w:val="00DB4861"/>
    <w:rsid w:val="00DC0CAE"/>
    <w:rsid w:val="00DC3470"/>
    <w:rsid w:val="00DC5C1B"/>
    <w:rsid w:val="00DD64B5"/>
    <w:rsid w:val="00DE6D0E"/>
    <w:rsid w:val="00E02BCF"/>
    <w:rsid w:val="00E23CDB"/>
    <w:rsid w:val="00E25039"/>
    <w:rsid w:val="00E27178"/>
    <w:rsid w:val="00E27C17"/>
    <w:rsid w:val="00E3134C"/>
    <w:rsid w:val="00E502FA"/>
    <w:rsid w:val="00E67827"/>
    <w:rsid w:val="00E70BE3"/>
    <w:rsid w:val="00E71C48"/>
    <w:rsid w:val="00E71D91"/>
    <w:rsid w:val="00E9357C"/>
    <w:rsid w:val="00E95BFE"/>
    <w:rsid w:val="00E95C67"/>
    <w:rsid w:val="00EA4DB6"/>
    <w:rsid w:val="00EB6908"/>
    <w:rsid w:val="00EC208C"/>
    <w:rsid w:val="00ED113D"/>
    <w:rsid w:val="00EF0202"/>
    <w:rsid w:val="00EF0773"/>
    <w:rsid w:val="00EF1A3A"/>
    <w:rsid w:val="00EF6A12"/>
    <w:rsid w:val="00EF7022"/>
    <w:rsid w:val="00F01DD4"/>
    <w:rsid w:val="00F02A31"/>
    <w:rsid w:val="00F0351F"/>
    <w:rsid w:val="00F14115"/>
    <w:rsid w:val="00F36B8B"/>
    <w:rsid w:val="00F40C79"/>
    <w:rsid w:val="00F45A4A"/>
    <w:rsid w:val="00F51844"/>
    <w:rsid w:val="00F56E78"/>
    <w:rsid w:val="00F83A98"/>
    <w:rsid w:val="00FA2D98"/>
    <w:rsid w:val="00FA3C91"/>
    <w:rsid w:val="00FA5FD5"/>
    <w:rsid w:val="00FC52EA"/>
    <w:rsid w:val="00FD50F2"/>
    <w:rsid w:val="00FE0F47"/>
    <w:rsid w:val="00FF2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17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477E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EF1A3A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695263"/>
    <w:rPr>
      <w:rFonts w:cs="Times New Roman"/>
    </w:rPr>
  </w:style>
  <w:style w:type="character" w:customStyle="1" w:styleId="grame">
    <w:name w:val="grame"/>
    <w:basedOn w:val="DefaultParagraphFont"/>
    <w:uiPriority w:val="99"/>
    <w:rsid w:val="00DD64B5"/>
    <w:rPr>
      <w:rFonts w:cs="Times New Roman"/>
    </w:rPr>
  </w:style>
  <w:style w:type="character" w:customStyle="1" w:styleId="spelle">
    <w:name w:val="spelle"/>
    <w:basedOn w:val="DefaultParagraphFont"/>
    <w:uiPriority w:val="99"/>
    <w:rsid w:val="00DD64B5"/>
    <w:rPr>
      <w:rFonts w:cs="Times New Roman"/>
    </w:rPr>
  </w:style>
  <w:style w:type="paragraph" w:styleId="ListParagraph">
    <w:name w:val="List Paragraph"/>
    <w:basedOn w:val="Normal"/>
    <w:uiPriority w:val="99"/>
    <w:qFormat/>
    <w:rsid w:val="002A7D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A1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A12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13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ur-mco.narod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35</Pages>
  <Words>10092</Words>
  <Characters>-32766</Characters>
  <Application>Microsoft Office Outlook</Application>
  <DocSecurity>0</DocSecurity>
  <Lines>0</Lines>
  <Paragraphs>0</Paragraphs>
  <ScaleCrop>false</ScaleCrop>
  <Company>Ya Blondinko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HP</cp:lastModifiedBy>
  <cp:revision>7</cp:revision>
  <cp:lastPrinted>2017-11-22T05:00:00Z</cp:lastPrinted>
  <dcterms:created xsi:type="dcterms:W3CDTF">2017-11-23T05:48:00Z</dcterms:created>
  <dcterms:modified xsi:type="dcterms:W3CDTF">2017-11-23T10:08:00Z</dcterms:modified>
</cp:coreProperties>
</file>